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494"/>
      </w:tblGrid>
      <w:tr w:rsidR="00B8030D" w:rsidTr="00B8030D">
        <w:tc>
          <w:tcPr>
            <w:tcW w:w="8494" w:type="dxa"/>
          </w:tcPr>
          <w:p w:rsidR="00B8030D" w:rsidRDefault="00B8030D" w:rsidP="00B8030D">
            <w:pPr>
              <w:jc w:val="center"/>
              <w:rPr>
                <w:b/>
                <w:sz w:val="24"/>
                <w:szCs w:val="24"/>
              </w:rPr>
            </w:pPr>
          </w:p>
          <w:p w:rsidR="00B8030D" w:rsidRPr="00B8030D" w:rsidRDefault="00B8030D" w:rsidP="00B8030D">
            <w:pPr>
              <w:jc w:val="center"/>
              <w:rPr>
                <w:b/>
                <w:sz w:val="28"/>
                <w:szCs w:val="28"/>
              </w:rPr>
            </w:pPr>
            <w:r w:rsidRPr="00B8030D">
              <w:rPr>
                <w:b/>
                <w:sz w:val="28"/>
                <w:szCs w:val="28"/>
              </w:rPr>
              <w:t xml:space="preserve">ACUERDOS ADOPTADOS POR LA JUNTA GENERAL DE </w:t>
            </w:r>
          </w:p>
          <w:p w:rsidR="00B8030D" w:rsidRPr="00B8030D" w:rsidRDefault="00B8030D" w:rsidP="00B8030D">
            <w:pPr>
              <w:jc w:val="center"/>
              <w:rPr>
                <w:b/>
                <w:sz w:val="28"/>
                <w:szCs w:val="28"/>
              </w:rPr>
            </w:pPr>
            <w:r w:rsidRPr="00B8030D">
              <w:rPr>
                <w:b/>
                <w:sz w:val="28"/>
                <w:szCs w:val="28"/>
              </w:rPr>
              <w:t xml:space="preserve">ACCIONISTAS DE EBRO FOODS, S.A. </w:t>
            </w:r>
          </w:p>
          <w:p w:rsidR="00B8030D" w:rsidRPr="00B8030D" w:rsidRDefault="00B8030D" w:rsidP="00B8030D">
            <w:pPr>
              <w:jc w:val="center"/>
              <w:rPr>
                <w:b/>
                <w:sz w:val="28"/>
                <w:szCs w:val="28"/>
              </w:rPr>
            </w:pPr>
            <w:r w:rsidRPr="00B8030D">
              <w:rPr>
                <w:b/>
                <w:sz w:val="28"/>
                <w:szCs w:val="28"/>
              </w:rPr>
              <w:t>CELEBRADA EL 5 DE JUNIO DE 2018</w:t>
            </w:r>
          </w:p>
          <w:p w:rsidR="00B8030D" w:rsidRDefault="00B8030D" w:rsidP="00B8030D">
            <w:pPr>
              <w:jc w:val="center"/>
              <w:rPr>
                <w:b/>
                <w:sz w:val="24"/>
                <w:szCs w:val="24"/>
              </w:rPr>
            </w:pPr>
          </w:p>
        </w:tc>
      </w:tr>
    </w:tbl>
    <w:p w:rsidR="00B8030D" w:rsidRDefault="00B8030D" w:rsidP="00B8030D">
      <w:pPr>
        <w:jc w:val="center"/>
        <w:rPr>
          <w:b/>
          <w:sz w:val="24"/>
          <w:szCs w:val="24"/>
        </w:rPr>
      </w:pPr>
    </w:p>
    <w:p w:rsidR="005E5E0F" w:rsidRPr="00656287" w:rsidRDefault="00866527" w:rsidP="005E5E0F">
      <w:pPr>
        <w:pStyle w:val="Yolanda"/>
        <w:spacing w:after="240"/>
        <w:jc w:val="both"/>
        <w:rPr>
          <w:rFonts w:ascii="Times New Roman" w:hAnsi="Times New Roman" w:cs="Times New Roman"/>
        </w:rPr>
      </w:pPr>
      <w:r>
        <w:rPr>
          <w:rFonts w:ascii="Times New Roman" w:hAnsi="Times New Roman" w:cs="Times New Roman"/>
          <w:b/>
        </w:rPr>
        <w:t>ACUERDO ADOPTADO DENTRO D</w:t>
      </w:r>
      <w:r w:rsidR="005E5E0F" w:rsidRPr="00656287">
        <w:rPr>
          <w:rFonts w:ascii="Times New Roman" w:hAnsi="Times New Roman" w:cs="Times New Roman"/>
          <w:b/>
        </w:rPr>
        <w:t>EL PUNTO PRIMERO DEL ORDEN DEL DÍA</w:t>
      </w:r>
      <w:r w:rsidR="005E5E0F" w:rsidRPr="00656287">
        <w:rPr>
          <w:rFonts w:ascii="Times New Roman" w:hAnsi="Times New Roman" w:cs="Times New Roman"/>
        </w:rPr>
        <w:t>.</w:t>
      </w:r>
    </w:p>
    <w:p w:rsidR="005E5E0F" w:rsidRPr="00072FC1" w:rsidRDefault="00866527" w:rsidP="005E5E0F">
      <w:pPr>
        <w:pStyle w:val="Prrafodelista"/>
        <w:tabs>
          <w:tab w:val="left" w:pos="1134"/>
        </w:tabs>
        <w:autoSpaceDE w:val="0"/>
        <w:autoSpaceDN w:val="0"/>
        <w:adjustRightInd w:val="0"/>
        <w:spacing w:after="240"/>
        <w:ind w:left="0"/>
        <w:jc w:val="both"/>
        <w:rPr>
          <w:rFonts w:ascii="Times New Roman" w:hAnsi="Times New Roman"/>
          <w:i/>
          <w:sz w:val="24"/>
          <w:szCs w:val="24"/>
        </w:rPr>
      </w:pPr>
      <w:r>
        <w:rPr>
          <w:rFonts w:ascii="Times New Roman" w:hAnsi="Times New Roman"/>
          <w:sz w:val="24"/>
          <w:szCs w:val="24"/>
        </w:rPr>
        <w:t>“</w:t>
      </w:r>
      <w:r w:rsidR="005E5E0F" w:rsidRPr="00250847">
        <w:rPr>
          <w:rFonts w:ascii="Times New Roman" w:hAnsi="Times New Roman"/>
          <w:i/>
          <w:sz w:val="24"/>
          <w:szCs w:val="24"/>
        </w:rPr>
        <w:t xml:space="preserve">Examen y aprobación, en su caso, de </w:t>
      </w:r>
      <w:r w:rsidR="005E5E0F" w:rsidRPr="00072FC1">
        <w:rPr>
          <w:rFonts w:ascii="Times New Roman" w:hAnsi="Times New Roman"/>
          <w:i/>
          <w:sz w:val="24"/>
          <w:szCs w:val="24"/>
        </w:rPr>
        <w:t>las cuentas anuales, tanto las individuales de Ebro Foods, S.A. como las de su grupo consolidado, y del informe de gestión (incluido el Informe Anual de Gobierno Corporativo) correspondientes al ejercicio social cerrado a 31 de diciembre de 2017.</w:t>
      </w:r>
    </w:p>
    <w:p w:rsidR="005E5E0F" w:rsidRPr="00656287" w:rsidRDefault="005E5E0F" w:rsidP="005E5E0F">
      <w:pPr>
        <w:autoSpaceDE w:val="0"/>
        <w:autoSpaceDN w:val="0"/>
        <w:adjustRightInd w:val="0"/>
        <w:spacing w:after="240"/>
        <w:jc w:val="both"/>
        <w:rPr>
          <w:sz w:val="24"/>
          <w:szCs w:val="24"/>
        </w:rPr>
      </w:pPr>
      <w:r w:rsidRPr="00072FC1">
        <w:rPr>
          <w:sz w:val="24"/>
          <w:szCs w:val="24"/>
        </w:rPr>
        <w:t>Aprobar las cuentas anuales tanto de Ebro Foods,</w:t>
      </w:r>
      <w:r w:rsidRPr="00656287">
        <w:rPr>
          <w:sz w:val="24"/>
          <w:szCs w:val="24"/>
        </w:rPr>
        <w:t xml:space="preserve"> S.A. como de su grupo consolidado,</w:t>
      </w:r>
      <w:r w:rsidRPr="005A786A">
        <w:rPr>
          <w:sz w:val="24"/>
          <w:szCs w:val="24"/>
        </w:rPr>
        <w:t xml:space="preserve"> </w:t>
      </w:r>
      <w:r w:rsidRPr="00656287">
        <w:rPr>
          <w:sz w:val="24"/>
          <w:szCs w:val="24"/>
        </w:rPr>
        <w:t>y el informe de gestión (que incluye el Informe Anual de Gobierno Corporativo)</w:t>
      </w:r>
      <w:r>
        <w:rPr>
          <w:sz w:val="24"/>
          <w:szCs w:val="24"/>
        </w:rPr>
        <w:t>,</w:t>
      </w:r>
      <w:r w:rsidRPr="00656287">
        <w:rPr>
          <w:sz w:val="24"/>
          <w:szCs w:val="24"/>
        </w:rPr>
        <w:t xml:space="preserve"> correspondientes al ejercicio social cerrado a 31 de diciembre de 201</w:t>
      </w:r>
      <w:r>
        <w:rPr>
          <w:sz w:val="24"/>
          <w:szCs w:val="24"/>
        </w:rPr>
        <w:t>7</w:t>
      </w:r>
      <w:r w:rsidRPr="00656287">
        <w:rPr>
          <w:sz w:val="24"/>
          <w:szCs w:val="24"/>
        </w:rPr>
        <w:t>.</w:t>
      </w:r>
    </w:p>
    <w:p w:rsidR="005E5E0F" w:rsidRPr="00656287" w:rsidRDefault="00866527" w:rsidP="005E5E0F">
      <w:pPr>
        <w:rPr>
          <w:sz w:val="24"/>
          <w:szCs w:val="24"/>
        </w:rPr>
      </w:pPr>
      <w:r w:rsidRPr="00866527">
        <w:rPr>
          <w:b/>
          <w:sz w:val="24"/>
          <w:szCs w:val="24"/>
        </w:rPr>
        <w:t xml:space="preserve">ACUERDO ADOPTADO DENTRO DEL </w:t>
      </w:r>
      <w:r w:rsidR="005E5E0F" w:rsidRPr="00656287">
        <w:rPr>
          <w:b/>
          <w:sz w:val="24"/>
          <w:szCs w:val="24"/>
        </w:rPr>
        <w:t>PUNTO SEGUNDO DEL ORDEN DEL DÍA.</w:t>
      </w:r>
    </w:p>
    <w:p w:rsidR="005E5E0F" w:rsidRPr="00656287" w:rsidRDefault="005E5E0F" w:rsidP="005E5E0F">
      <w:pPr>
        <w:pStyle w:val="Yolanda"/>
        <w:spacing w:before="240" w:after="240"/>
        <w:jc w:val="both"/>
        <w:rPr>
          <w:rFonts w:ascii="Times New Roman" w:hAnsi="Times New Roman" w:cs="Times New Roman"/>
          <w:i/>
        </w:rPr>
      </w:pPr>
      <w:r w:rsidRPr="00656287">
        <w:rPr>
          <w:rFonts w:ascii="Times New Roman" w:hAnsi="Times New Roman" w:cs="Times New Roman"/>
          <w:i/>
        </w:rPr>
        <w:t>Examen y aprobación, en su caso, de la gestión y actuación del Consejo de Administración de Ebro Foods, S.A. durante el ejercicio social cerrado a 31 de diciembre de 201</w:t>
      </w:r>
      <w:r>
        <w:rPr>
          <w:rFonts w:ascii="Times New Roman" w:hAnsi="Times New Roman" w:cs="Times New Roman"/>
          <w:i/>
        </w:rPr>
        <w:t>7</w:t>
      </w:r>
      <w:r w:rsidRPr="00656287">
        <w:rPr>
          <w:rFonts w:ascii="Times New Roman" w:hAnsi="Times New Roman" w:cs="Times New Roman"/>
          <w:i/>
        </w:rPr>
        <w:t>.</w:t>
      </w:r>
    </w:p>
    <w:p w:rsidR="005E5E0F" w:rsidRPr="00656287" w:rsidRDefault="005E5E0F" w:rsidP="005E5E0F">
      <w:pPr>
        <w:pStyle w:val="Yolanda"/>
        <w:spacing w:after="240"/>
        <w:jc w:val="both"/>
        <w:rPr>
          <w:rFonts w:ascii="Times New Roman" w:hAnsi="Times New Roman" w:cs="Times New Roman"/>
        </w:rPr>
      </w:pPr>
      <w:r w:rsidRPr="00656287">
        <w:rPr>
          <w:rFonts w:ascii="Times New Roman" w:hAnsi="Times New Roman" w:cs="Times New Roman"/>
        </w:rPr>
        <w:t>Aprobar la gestión y actuación del Consejo de Administración de Ebro Foods, S.A. durante el ejercicio social cerrado a 31 de diciembre de 201</w:t>
      </w:r>
      <w:r>
        <w:rPr>
          <w:rFonts w:ascii="Times New Roman" w:hAnsi="Times New Roman" w:cs="Times New Roman"/>
        </w:rPr>
        <w:t>7</w:t>
      </w:r>
      <w:r w:rsidRPr="00656287">
        <w:rPr>
          <w:rFonts w:ascii="Times New Roman" w:hAnsi="Times New Roman" w:cs="Times New Roman"/>
        </w:rPr>
        <w:t>.</w:t>
      </w:r>
      <w:r w:rsidR="00866527">
        <w:rPr>
          <w:rFonts w:ascii="Times New Roman" w:hAnsi="Times New Roman" w:cs="Times New Roman"/>
        </w:rPr>
        <w:t>”</w:t>
      </w:r>
    </w:p>
    <w:p w:rsidR="005E5E0F" w:rsidRPr="00656287" w:rsidRDefault="00866527" w:rsidP="005E5E0F">
      <w:pPr>
        <w:spacing w:after="240"/>
        <w:jc w:val="both"/>
        <w:rPr>
          <w:iCs/>
          <w:sz w:val="24"/>
          <w:szCs w:val="24"/>
        </w:rPr>
      </w:pPr>
      <w:r w:rsidRPr="00866527">
        <w:rPr>
          <w:b/>
          <w:sz w:val="24"/>
          <w:szCs w:val="24"/>
        </w:rPr>
        <w:t xml:space="preserve">ACUERDO ADOPTADO DENTRO DEL </w:t>
      </w:r>
      <w:r w:rsidR="005E5E0F" w:rsidRPr="00656287">
        <w:rPr>
          <w:b/>
          <w:sz w:val="24"/>
          <w:szCs w:val="24"/>
        </w:rPr>
        <w:t>PUNTO TERCERO DEL ORDEN DEL DÍA.</w:t>
      </w:r>
    </w:p>
    <w:p w:rsidR="005E5E0F" w:rsidRPr="00250847" w:rsidRDefault="00866527" w:rsidP="005E5E0F">
      <w:pPr>
        <w:pStyle w:val="Prrafodelista"/>
        <w:tabs>
          <w:tab w:val="left" w:pos="1134"/>
        </w:tabs>
        <w:autoSpaceDE w:val="0"/>
        <w:autoSpaceDN w:val="0"/>
        <w:adjustRightInd w:val="0"/>
        <w:spacing w:after="240"/>
        <w:ind w:left="0"/>
        <w:jc w:val="both"/>
        <w:rPr>
          <w:rFonts w:ascii="Times New Roman" w:hAnsi="Times New Roman"/>
          <w:i/>
          <w:sz w:val="24"/>
          <w:szCs w:val="24"/>
        </w:rPr>
      </w:pPr>
      <w:r>
        <w:rPr>
          <w:rFonts w:ascii="Times New Roman" w:hAnsi="Times New Roman"/>
          <w:sz w:val="24"/>
          <w:szCs w:val="24"/>
        </w:rPr>
        <w:t>“</w:t>
      </w:r>
      <w:r w:rsidR="005E5E0F" w:rsidRPr="00250847">
        <w:rPr>
          <w:rFonts w:ascii="Times New Roman" w:hAnsi="Times New Roman"/>
          <w:i/>
          <w:sz w:val="24"/>
          <w:szCs w:val="24"/>
        </w:rPr>
        <w:t>Examen y aprobación, en su caso, de la aplicación del resultado obtenido durante el ejercicio social cerrado a 31 de diciembre de 2017, que incluye el pago de un dividendo anual en metálico de 0,57 euros por acción.</w:t>
      </w:r>
    </w:p>
    <w:p w:rsidR="00866527" w:rsidRPr="00656287" w:rsidRDefault="005E5E0F" w:rsidP="005E5E0F">
      <w:pPr>
        <w:autoSpaceDE w:val="0"/>
        <w:autoSpaceDN w:val="0"/>
        <w:adjustRightInd w:val="0"/>
        <w:spacing w:after="240"/>
        <w:jc w:val="both"/>
        <w:rPr>
          <w:sz w:val="24"/>
          <w:szCs w:val="24"/>
        </w:rPr>
      </w:pPr>
      <w:r w:rsidRPr="00656287">
        <w:rPr>
          <w:sz w:val="24"/>
          <w:szCs w:val="24"/>
        </w:rPr>
        <w:t>Aprobar la propuesta de aplicación del resultado del ejercicio social de Ebro Foods, S.A. cerrado a 31 de diciembre de 201</w:t>
      </w:r>
      <w:r>
        <w:rPr>
          <w:sz w:val="24"/>
          <w:szCs w:val="24"/>
        </w:rPr>
        <w:t>7</w:t>
      </w:r>
      <w:r w:rsidRPr="00656287">
        <w:rPr>
          <w:sz w:val="24"/>
          <w:szCs w:val="24"/>
        </w:rPr>
        <w:t xml:space="preserve">, conforme al siguiente detalle que consta en la memoria individual: </w:t>
      </w:r>
    </w:p>
    <w:tbl>
      <w:tblPr>
        <w:tblW w:w="8154" w:type="dxa"/>
        <w:jc w:val="center"/>
        <w:tblLayout w:type="fixed"/>
        <w:tblCellMar>
          <w:left w:w="99" w:type="dxa"/>
          <w:right w:w="99" w:type="dxa"/>
        </w:tblCellMar>
        <w:tblLook w:val="0000" w:firstRow="0" w:lastRow="0" w:firstColumn="0" w:lastColumn="0" w:noHBand="0" w:noVBand="0"/>
      </w:tblPr>
      <w:tblGrid>
        <w:gridCol w:w="6607"/>
        <w:gridCol w:w="246"/>
        <w:gridCol w:w="1301"/>
      </w:tblGrid>
      <w:tr w:rsidR="005E5E0F" w:rsidRPr="00656287" w:rsidTr="00B8030D">
        <w:trPr>
          <w:trHeight w:val="431"/>
          <w:jc w:val="center"/>
        </w:trPr>
        <w:tc>
          <w:tcPr>
            <w:tcW w:w="6607" w:type="dxa"/>
          </w:tcPr>
          <w:p w:rsidR="005E5E0F" w:rsidRPr="00656287" w:rsidRDefault="005E5E0F" w:rsidP="0089413D">
            <w:pPr>
              <w:jc w:val="both"/>
              <w:rPr>
                <w:b/>
                <w:sz w:val="24"/>
                <w:szCs w:val="24"/>
                <w:lang w:eastAsia="en-US"/>
              </w:rPr>
            </w:pPr>
          </w:p>
        </w:tc>
        <w:tc>
          <w:tcPr>
            <w:tcW w:w="1546" w:type="dxa"/>
            <w:gridSpan w:val="2"/>
          </w:tcPr>
          <w:p w:rsidR="005E5E0F" w:rsidRPr="00B8030D" w:rsidRDefault="005E5E0F" w:rsidP="0089413D">
            <w:pPr>
              <w:pBdr>
                <w:bottom w:val="single" w:sz="4" w:space="1" w:color="auto"/>
              </w:pBdr>
              <w:jc w:val="center"/>
              <w:rPr>
                <w:sz w:val="22"/>
                <w:szCs w:val="22"/>
                <w:lang w:eastAsia="en-US"/>
              </w:rPr>
            </w:pPr>
            <w:r w:rsidRPr="00B8030D">
              <w:rPr>
                <w:sz w:val="22"/>
                <w:szCs w:val="22"/>
                <w:lang w:eastAsia="en-US"/>
              </w:rPr>
              <w:t xml:space="preserve">Importe </w:t>
            </w:r>
          </w:p>
          <w:p w:rsidR="005E5E0F" w:rsidRPr="00B8030D" w:rsidRDefault="005E5E0F" w:rsidP="0089413D">
            <w:pPr>
              <w:pBdr>
                <w:bottom w:val="single" w:sz="4" w:space="1" w:color="auto"/>
              </w:pBdr>
              <w:jc w:val="center"/>
              <w:rPr>
                <w:sz w:val="22"/>
                <w:szCs w:val="22"/>
                <w:lang w:eastAsia="en-US"/>
              </w:rPr>
            </w:pPr>
            <w:r w:rsidRPr="00B8030D">
              <w:rPr>
                <w:sz w:val="22"/>
                <w:szCs w:val="22"/>
                <w:lang w:eastAsia="en-US"/>
              </w:rPr>
              <w:t>(miles euros)</w:t>
            </w:r>
          </w:p>
        </w:tc>
      </w:tr>
      <w:tr w:rsidR="005E5E0F" w:rsidRPr="00656287" w:rsidTr="00B8030D">
        <w:trPr>
          <w:trHeight w:val="202"/>
          <w:jc w:val="center"/>
        </w:trPr>
        <w:tc>
          <w:tcPr>
            <w:tcW w:w="6607" w:type="dxa"/>
          </w:tcPr>
          <w:p w:rsidR="005E5E0F" w:rsidRPr="00B8030D" w:rsidRDefault="005E5E0F" w:rsidP="0089413D">
            <w:pPr>
              <w:ind w:left="131"/>
              <w:jc w:val="both"/>
              <w:rPr>
                <w:b/>
                <w:sz w:val="22"/>
                <w:szCs w:val="22"/>
                <w:u w:val="single"/>
                <w:lang w:eastAsia="en-US"/>
              </w:rPr>
            </w:pPr>
            <w:r w:rsidRPr="00B8030D">
              <w:rPr>
                <w:b/>
                <w:sz w:val="22"/>
                <w:szCs w:val="22"/>
                <w:u w:val="single"/>
                <w:lang w:eastAsia="en-US"/>
              </w:rPr>
              <w:t>Base de reparto</w:t>
            </w:r>
          </w:p>
        </w:tc>
        <w:tc>
          <w:tcPr>
            <w:tcW w:w="1546" w:type="dxa"/>
            <w:gridSpan w:val="2"/>
          </w:tcPr>
          <w:p w:rsidR="005E5E0F" w:rsidRPr="00B8030D" w:rsidRDefault="005E5E0F" w:rsidP="0089413D">
            <w:pPr>
              <w:ind w:left="131" w:right="340"/>
              <w:jc w:val="right"/>
              <w:rPr>
                <w:sz w:val="22"/>
                <w:szCs w:val="22"/>
                <w:lang w:eastAsia="en-US"/>
              </w:rPr>
            </w:pPr>
          </w:p>
        </w:tc>
      </w:tr>
      <w:tr w:rsidR="005E5E0F" w:rsidRPr="00656287" w:rsidTr="00B8030D">
        <w:trPr>
          <w:trHeight w:val="228"/>
          <w:jc w:val="center"/>
        </w:trPr>
        <w:tc>
          <w:tcPr>
            <w:tcW w:w="6607" w:type="dxa"/>
          </w:tcPr>
          <w:p w:rsidR="005E5E0F" w:rsidRPr="00B8030D" w:rsidRDefault="005E5E0F" w:rsidP="0089413D">
            <w:pPr>
              <w:spacing w:before="40"/>
              <w:ind w:left="131"/>
              <w:jc w:val="both"/>
              <w:rPr>
                <w:sz w:val="22"/>
                <w:szCs w:val="22"/>
                <w:lang w:eastAsia="en-US"/>
              </w:rPr>
            </w:pPr>
            <w:r w:rsidRPr="00B8030D">
              <w:rPr>
                <w:sz w:val="22"/>
                <w:szCs w:val="22"/>
                <w:lang w:eastAsia="en-US"/>
              </w:rPr>
              <w:t>Reservas de libre disposición</w:t>
            </w:r>
          </w:p>
        </w:tc>
        <w:tc>
          <w:tcPr>
            <w:tcW w:w="1546" w:type="dxa"/>
            <w:gridSpan w:val="2"/>
          </w:tcPr>
          <w:p w:rsidR="005E5E0F" w:rsidRPr="00B8030D" w:rsidRDefault="005E5E0F" w:rsidP="00B8030D">
            <w:pPr>
              <w:ind w:left="131"/>
              <w:jc w:val="center"/>
              <w:rPr>
                <w:sz w:val="22"/>
                <w:szCs w:val="22"/>
                <w:highlight w:val="cyan"/>
                <w:lang w:eastAsia="en-US"/>
              </w:rPr>
            </w:pPr>
            <w:r w:rsidRPr="00B8030D">
              <w:rPr>
                <w:sz w:val="22"/>
                <w:szCs w:val="22"/>
                <w:lang w:eastAsia="en-US"/>
              </w:rPr>
              <w:t>558.823</w:t>
            </w:r>
          </w:p>
        </w:tc>
      </w:tr>
      <w:tr w:rsidR="005E5E0F" w:rsidRPr="00656287" w:rsidTr="00B8030D">
        <w:trPr>
          <w:trHeight w:val="255"/>
          <w:jc w:val="center"/>
        </w:trPr>
        <w:tc>
          <w:tcPr>
            <w:tcW w:w="6853" w:type="dxa"/>
            <w:gridSpan w:val="2"/>
          </w:tcPr>
          <w:p w:rsidR="005E5E0F" w:rsidRPr="00B8030D" w:rsidRDefault="005E5E0F" w:rsidP="0089413D">
            <w:pPr>
              <w:spacing w:before="40"/>
              <w:ind w:left="131"/>
              <w:jc w:val="both"/>
              <w:rPr>
                <w:sz w:val="22"/>
                <w:szCs w:val="22"/>
                <w:lang w:eastAsia="en-US"/>
              </w:rPr>
            </w:pPr>
            <w:r w:rsidRPr="00B8030D">
              <w:rPr>
                <w:sz w:val="22"/>
                <w:szCs w:val="22"/>
                <w:lang w:eastAsia="en-US"/>
              </w:rPr>
              <w:t>Saldo de la cuenta de pérdidas y ganancias (beneficios)</w:t>
            </w:r>
          </w:p>
        </w:tc>
        <w:tc>
          <w:tcPr>
            <w:tcW w:w="1301" w:type="dxa"/>
          </w:tcPr>
          <w:p w:rsidR="005E5E0F" w:rsidRPr="00B8030D" w:rsidRDefault="005E5E0F" w:rsidP="00B8030D">
            <w:pPr>
              <w:pBdr>
                <w:bottom w:val="single" w:sz="4" w:space="1" w:color="auto"/>
              </w:pBdr>
              <w:tabs>
                <w:tab w:val="left" w:pos="1177"/>
              </w:tabs>
              <w:spacing w:before="40"/>
              <w:ind w:left="131" w:right="21"/>
              <w:jc w:val="center"/>
              <w:rPr>
                <w:sz w:val="22"/>
                <w:szCs w:val="22"/>
                <w:lang w:eastAsia="en-US"/>
              </w:rPr>
            </w:pPr>
            <w:r w:rsidRPr="00B8030D">
              <w:rPr>
                <w:sz w:val="22"/>
                <w:szCs w:val="22"/>
                <w:lang w:eastAsia="en-US"/>
              </w:rPr>
              <w:t>58.101</w:t>
            </w:r>
          </w:p>
        </w:tc>
      </w:tr>
      <w:tr w:rsidR="005E5E0F" w:rsidRPr="00656287" w:rsidTr="00B8030D">
        <w:trPr>
          <w:trHeight w:val="202"/>
          <w:jc w:val="center"/>
        </w:trPr>
        <w:tc>
          <w:tcPr>
            <w:tcW w:w="6607" w:type="dxa"/>
          </w:tcPr>
          <w:p w:rsidR="005E5E0F" w:rsidRPr="00656287" w:rsidRDefault="005E5E0F" w:rsidP="0089413D">
            <w:pPr>
              <w:ind w:left="131"/>
              <w:jc w:val="both"/>
              <w:rPr>
                <w:sz w:val="24"/>
                <w:szCs w:val="24"/>
                <w:lang w:eastAsia="en-US"/>
              </w:rPr>
            </w:pPr>
          </w:p>
        </w:tc>
        <w:tc>
          <w:tcPr>
            <w:tcW w:w="1546" w:type="dxa"/>
            <w:gridSpan w:val="2"/>
          </w:tcPr>
          <w:p w:rsidR="005E5E0F" w:rsidRPr="00B8030D" w:rsidRDefault="00B8030D" w:rsidP="00B8030D">
            <w:pPr>
              <w:ind w:left="131" w:right="21"/>
              <w:jc w:val="center"/>
              <w:rPr>
                <w:sz w:val="22"/>
                <w:szCs w:val="22"/>
                <w:u w:val="single"/>
                <w:lang w:eastAsia="en-US"/>
              </w:rPr>
            </w:pPr>
            <w:r>
              <w:rPr>
                <w:sz w:val="22"/>
                <w:szCs w:val="22"/>
                <w:u w:val="single"/>
                <w:lang w:eastAsia="en-US"/>
              </w:rPr>
              <w:t xml:space="preserve">    </w:t>
            </w:r>
            <w:r w:rsidR="005E5E0F" w:rsidRPr="00B8030D">
              <w:rPr>
                <w:sz w:val="22"/>
                <w:szCs w:val="22"/>
                <w:u w:val="single"/>
                <w:lang w:eastAsia="en-US"/>
              </w:rPr>
              <w:t>616.924</w:t>
            </w:r>
          </w:p>
        </w:tc>
      </w:tr>
    </w:tbl>
    <w:p w:rsidR="005E5E0F" w:rsidRPr="00656287" w:rsidRDefault="005E5E0F" w:rsidP="005E5E0F">
      <w:pPr>
        <w:autoSpaceDE w:val="0"/>
        <w:autoSpaceDN w:val="0"/>
        <w:adjustRightInd w:val="0"/>
        <w:spacing w:before="240" w:after="240"/>
        <w:jc w:val="both"/>
        <w:rPr>
          <w:sz w:val="24"/>
          <w:szCs w:val="24"/>
        </w:rPr>
      </w:pPr>
      <w:r w:rsidRPr="00656287">
        <w:rPr>
          <w:sz w:val="24"/>
          <w:szCs w:val="24"/>
        </w:rPr>
        <w:t xml:space="preserve">Aprobar la </w:t>
      </w:r>
      <w:r w:rsidRPr="00656287">
        <w:rPr>
          <w:color w:val="000000"/>
          <w:sz w:val="24"/>
          <w:szCs w:val="24"/>
        </w:rPr>
        <w:t>distribución de un dividendo de 0,57 euros brutos por acción en circulación a pagar en efectivo y con cargo al beneficio del ejercicio y reservas de libre disposición, a liquidar a lo largo de 201</w:t>
      </w:r>
      <w:r>
        <w:rPr>
          <w:color w:val="000000"/>
          <w:sz w:val="24"/>
          <w:szCs w:val="24"/>
        </w:rPr>
        <w:t>8</w:t>
      </w:r>
      <w:r w:rsidRPr="00656287">
        <w:rPr>
          <w:color w:val="000000"/>
          <w:sz w:val="24"/>
          <w:szCs w:val="24"/>
        </w:rPr>
        <w:t xml:space="preserve"> en tres pagos de 0,19 euros brutos por acción cada uno de </w:t>
      </w:r>
      <w:proofErr w:type="gramStart"/>
      <w:r w:rsidRPr="00656287">
        <w:rPr>
          <w:color w:val="000000"/>
          <w:sz w:val="24"/>
          <w:szCs w:val="24"/>
        </w:rPr>
        <w:lastRenderedPageBreak/>
        <w:t>ellos</w:t>
      </w:r>
      <w:proofErr w:type="gramEnd"/>
      <w:r w:rsidRPr="00656287">
        <w:rPr>
          <w:color w:val="000000"/>
          <w:sz w:val="24"/>
          <w:szCs w:val="24"/>
        </w:rPr>
        <w:t xml:space="preserve">, los días 3 de abril, </w:t>
      </w:r>
      <w:r>
        <w:rPr>
          <w:color w:val="000000"/>
          <w:sz w:val="24"/>
          <w:szCs w:val="24"/>
        </w:rPr>
        <w:t>29</w:t>
      </w:r>
      <w:r w:rsidRPr="00656287">
        <w:rPr>
          <w:color w:val="000000"/>
          <w:sz w:val="24"/>
          <w:szCs w:val="24"/>
        </w:rPr>
        <w:t xml:space="preserve"> de junio y </w:t>
      </w:r>
      <w:r>
        <w:rPr>
          <w:color w:val="000000"/>
          <w:sz w:val="24"/>
          <w:szCs w:val="24"/>
        </w:rPr>
        <w:t>1</w:t>
      </w:r>
      <w:r w:rsidRPr="00656287">
        <w:rPr>
          <w:color w:val="000000"/>
          <w:sz w:val="24"/>
          <w:szCs w:val="24"/>
        </w:rPr>
        <w:t xml:space="preserve"> de octubre de 201</w:t>
      </w:r>
      <w:r>
        <w:rPr>
          <w:color w:val="000000"/>
          <w:sz w:val="24"/>
          <w:szCs w:val="24"/>
        </w:rPr>
        <w:t>8</w:t>
      </w:r>
      <w:r w:rsidRPr="00656287">
        <w:rPr>
          <w:color w:val="000000"/>
          <w:sz w:val="24"/>
          <w:szCs w:val="24"/>
        </w:rPr>
        <w:t xml:space="preserve">. </w:t>
      </w:r>
      <w:r w:rsidRPr="00656287">
        <w:rPr>
          <w:sz w:val="24"/>
          <w:szCs w:val="24"/>
        </w:rPr>
        <w:t>Se ratifica en este sentido el pago del dividendo realizado el 3 de abril de 201</w:t>
      </w:r>
      <w:r>
        <w:rPr>
          <w:sz w:val="24"/>
          <w:szCs w:val="24"/>
        </w:rPr>
        <w:t>8</w:t>
      </w:r>
      <w:r w:rsidRPr="00656287">
        <w:rPr>
          <w:sz w:val="24"/>
          <w:szCs w:val="24"/>
        </w:rPr>
        <w:t>.</w:t>
      </w:r>
      <w:r w:rsidR="00866527">
        <w:rPr>
          <w:sz w:val="24"/>
          <w:szCs w:val="24"/>
        </w:rPr>
        <w:t>”</w:t>
      </w:r>
    </w:p>
    <w:p w:rsidR="005E5E0F" w:rsidRPr="00656287" w:rsidRDefault="00866527" w:rsidP="005E5E0F">
      <w:pPr>
        <w:autoSpaceDE w:val="0"/>
        <w:autoSpaceDN w:val="0"/>
        <w:adjustRightInd w:val="0"/>
        <w:spacing w:before="240" w:after="240"/>
        <w:jc w:val="both"/>
        <w:rPr>
          <w:b/>
          <w:sz w:val="24"/>
          <w:szCs w:val="24"/>
        </w:rPr>
      </w:pPr>
      <w:r w:rsidRPr="00866527">
        <w:rPr>
          <w:b/>
          <w:sz w:val="24"/>
          <w:szCs w:val="24"/>
        </w:rPr>
        <w:t xml:space="preserve">ACUERDO ADOPTADO DENTRO DEL </w:t>
      </w:r>
      <w:r w:rsidR="005E5E0F" w:rsidRPr="00656287">
        <w:rPr>
          <w:b/>
          <w:sz w:val="24"/>
          <w:szCs w:val="24"/>
        </w:rPr>
        <w:t>PUNTO CUARTO DEL ORDEN DEL DÍA.</w:t>
      </w:r>
    </w:p>
    <w:p w:rsidR="005E5E0F" w:rsidRPr="00656287" w:rsidRDefault="00866527" w:rsidP="005E5E0F">
      <w:pPr>
        <w:pStyle w:val="Yolanda"/>
        <w:spacing w:after="240"/>
        <w:jc w:val="both"/>
        <w:rPr>
          <w:rFonts w:ascii="Times New Roman" w:hAnsi="Times New Roman" w:cs="Times New Roman"/>
          <w:i/>
          <w:lang w:val="es-ES"/>
        </w:rPr>
      </w:pPr>
      <w:r>
        <w:rPr>
          <w:rFonts w:ascii="Times New Roman" w:hAnsi="Times New Roman" w:cs="Times New Roman"/>
          <w:lang w:val="es-ES"/>
        </w:rPr>
        <w:t>“</w:t>
      </w:r>
      <w:r w:rsidR="005E5E0F" w:rsidRPr="00656287">
        <w:rPr>
          <w:rFonts w:ascii="Times New Roman" w:hAnsi="Times New Roman" w:cs="Times New Roman"/>
          <w:i/>
          <w:lang w:val="es-ES"/>
        </w:rPr>
        <w:t>Aprobación, en su caso, de la remuneración de los Consejeros en su condición de tales.</w:t>
      </w:r>
    </w:p>
    <w:p w:rsidR="005E5E0F" w:rsidRPr="00656287" w:rsidRDefault="005E5E0F" w:rsidP="005E5E0F">
      <w:pPr>
        <w:spacing w:after="240"/>
        <w:jc w:val="both"/>
        <w:rPr>
          <w:sz w:val="24"/>
          <w:szCs w:val="24"/>
        </w:rPr>
      </w:pPr>
      <w:r w:rsidRPr="00656287">
        <w:rPr>
          <w:sz w:val="24"/>
          <w:szCs w:val="24"/>
        </w:rPr>
        <w:t>Aprobar la siguiente remuneración fija de los Consejeros en su condición de tales correspondiente al ejercicio 201</w:t>
      </w:r>
      <w:r>
        <w:rPr>
          <w:sz w:val="24"/>
          <w:szCs w:val="24"/>
        </w:rPr>
        <w:t>7</w:t>
      </w:r>
      <w:r w:rsidRPr="00656287">
        <w:rPr>
          <w:sz w:val="24"/>
          <w:szCs w:val="24"/>
        </w:rPr>
        <w:t>, de conformidad con lo previsto en el artículo 22 de los Estatutos Sociales:</w:t>
      </w:r>
    </w:p>
    <w:p w:rsidR="005E5E0F" w:rsidRPr="00656287" w:rsidRDefault="005E5E0F" w:rsidP="005E5E0F">
      <w:pPr>
        <w:spacing w:after="240"/>
        <w:jc w:val="both"/>
        <w:rPr>
          <w:sz w:val="24"/>
          <w:szCs w:val="24"/>
        </w:rPr>
      </w:pPr>
      <w:r w:rsidRPr="00656287">
        <w:rPr>
          <w:sz w:val="24"/>
          <w:szCs w:val="24"/>
        </w:rPr>
        <w:t>(i) Remuneración por participación estatutaria: 2.728 miles de euros. Esta cuantía supone la aplicación de un porcentaje del 1,</w:t>
      </w:r>
      <w:r>
        <w:rPr>
          <w:sz w:val="24"/>
          <w:szCs w:val="24"/>
        </w:rPr>
        <w:t>236</w:t>
      </w:r>
      <w:r w:rsidRPr="00656287">
        <w:rPr>
          <w:sz w:val="24"/>
          <w:szCs w:val="24"/>
        </w:rPr>
        <w:t>% sobre el beneficio neto consolidado atribuido a la sociedad en el ejercicio 201</w:t>
      </w:r>
      <w:r>
        <w:rPr>
          <w:sz w:val="24"/>
          <w:szCs w:val="24"/>
        </w:rPr>
        <w:t>7</w:t>
      </w:r>
      <w:r w:rsidRPr="00656287">
        <w:rPr>
          <w:sz w:val="24"/>
          <w:szCs w:val="24"/>
        </w:rPr>
        <w:t>.</w:t>
      </w:r>
    </w:p>
    <w:p w:rsidR="005E5E0F" w:rsidRPr="00656287" w:rsidRDefault="005E5E0F" w:rsidP="005E5E0F">
      <w:pPr>
        <w:spacing w:after="240"/>
        <w:jc w:val="both"/>
        <w:rPr>
          <w:sz w:val="24"/>
          <w:szCs w:val="24"/>
        </w:rPr>
      </w:pPr>
      <w:r w:rsidRPr="00656287">
        <w:rPr>
          <w:sz w:val="24"/>
          <w:szCs w:val="24"/>
        </w:rPr>
        <w:t>(ii) Dietas por asistencia a las reuniones del Consejo de Administración de la Sociedad por importe de 1.600 euros y dietas por asistencia a las reuniones de las Comisiones del Consejo por importe de 800 euros.</w:t>
      </w:r>
      <w:r w:rsidR="00866527">
        <w:rPr>
          <w:sz w:val="24"/>
          <w:szCs w:val="24"/>
        </w:rPr>
        <w:t>”</w:t>
      </w:r>
    </w:p>
    <w:p w:rsidR="005E5E0F" w:rsidRPr="003F34AD" w:rsidRDefault="00866527" w:rsidP="005E5E0F">
      <w:pPr>
        <w:autoSpaceDE w:val="0"/>
        <w:autoSpaceDN w:val="0"/>
        <w:adjustRightInd w:val="0"/>
        <w:spacing w:before="240" w:after="240"/>
        <w:jc w:val="both"/>
        <w:rPr>
          <w:b/>
          <w:sz w:val="24"/>
          <w:szCs w:val="24"/>
        </w:rPr>
      </w:pPr>
      <w:r w:rsidRPr="00866527">
        <w:rPr>
          <w:b/>
          <w:sz w:val="24"/>
          <w:szCs w:val="24"/>
        </w:rPr>
        <w:t>ACUERDO</w:t>
      </w:r>
      <w:r>
        <w:rPr>
          <w:b/>
          <w:sz w:val="24"/>
          <w:szCs w:val="24"/>
        </w:rPr>
        <w:t>S</w:t>
      </w:r>
      <w:r>
        <w:rPr>
          <w:b/>
          <w:sz w:val="24"/>
          <w:szCs w:val="24"/>
        </w:rPr>
        <w:tab/>
      </w:r>
      <w:r w:rsidRPr="00866527">
        <w:rPr>
          <w:b/>
          <w:sz w:val="24"/>
          <w:szCs w:val="24"/>
        </w:rPr>
        <w:t xml:space="preserve"> ADOPTADO</w:t>
      </w:r>
      <w:r>
        <w:rPr>
          <w:b/>
          <w:sz w:val="24"/>
          <w:szCs w:val="24"/>
        </w:rPr>
        <w:t>S</w:t>
      </w:r>
      <w:r w:rsidRPr="00866527">
        <w:rPr>
          <w:b/>
          <w:sz w:val="24"/>
          <w:szCs w:val="24"/>
        </w:rPr>
        <w:t xml:space="preserve"> DENTRO DEL</w:t>
      </w:r>
      <w:r w:rsidR="005E5E0F" w:rsidRPr="003F34AD">
        <w:rPr>
          <w:b/>
          <w:sz w:val="24"/>
          <w:szCs w:val="24"/>
        </w:rPr>
        <w:t xml:space="preserve"> PUNTO QUINTO DEL ORDEN DEL DÍA.</w:t>
      </w:r>
    </w:p>
    <w:p w:rsidR="005E5E0F" w:rsidRDefault="00866527" w:rsidP="005E5E0F">
      <w:pPr>
        <w:pStyle w:val="Prrafodelista"/>
        <w:tabs>
          <w:tab w:val="left" w:pos="1134"/>
        </w:tabs>
        <w:autoSpaceDE w:val="0"/>
        <w:autoSpaceDN w:val="0"/>
        <w:adjustRightInd w:val="0"/>
        <w:spacing w:after="240"/>
        <w:ind w:left="0"/>
        <w:jc w:val="both"/>
        <w:rPr>
          <w:rFonts w:ascii="Times New Roman" w:hAnsi="Times New Roman"/>
          <w:bCs/>
          <w:i/>
          <w:sz w:val="24"/>
          <w:szCs w:val="24"/>
        </w:rPr>
      </w:pPr>
      <w:r>
        <w:rPr>
          <w:rFonts w:ascii="Times New Roman" w:hAnsi="Times New Roman"/>
          <w:bCs/>
          <w:sz w:val="24"/>
          <w:szCs w:val="24"/>
        </w:rPr>
        <w:t>“</w:t>
      </w:r>
      <w:r w:rsidR="005E5E0F" w:rsidRPr="00656287">
        <w:rPr>
          <w:rFonts w:ascii="Times New Roman" w:hAnsi="Times New Roman"/>
          <w:bCs/>
          <w:i/>
          <w:sz w:val="24"/>
          <w:szCs w:val="24"/>
        </w:rPr>
        <w:t>Ratificación, reelección y/o nombramiento de Consejeros, con votación separada e individualizada por cada Consejero</w:t>
      </w:r>
      <w:r w:rsidR="005E5E0F" w:rsidRPr="00853265">
        <w:rPr>
          <w:rFonts w:ascii="Times New Roman" w:hAnsi="Times New Roman"/>
          <w:bCs/>
          <w:i/>
          <w:sz w:val="24"/>
          <w:szCs w:val="24"/>
        </w:rPr>
        <w:t xml:space="preserve">. </w:t>
      </w:r>
    </w:p>
    <w:p w:rsidR="005E5E0F"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456AF7">
        <w:rPr>
          <w:rFonts w:ascii="Times New Roman" w:hAnsi="Times New Roman"/>
          <w:i/>
          <w:sz w:val="24"/>
          <w:szCs w:val="24"/>
        </w:rPr>
        <w:t>Ratificación del nombramiento por cooptación y reelección</w:t>
      </w:r>
      <w:r>
        <w:rPr>
          <w:rFonts w:ascii="Times New Roman" w:hAnsi="Times New Roman"/>
          <w:i/>
          <w:sz w:val="24"/>
          <w:szCs w:val="24"/>
        </w:rPr>
        <w:t xml:space="preserve"> </w:t>
      </w:r>
      <w:r w:rsidRPr="00E74665">
        <w:rPr>
          <w:rFonts w:ascii="Times New Roman" w:hAnsi="Times New Roman"/>
          <w:i/>
          <w:sz w:val="24"/>
          <w:szCs w:val="24"/>
        </w:rPr>
        <w:t xml:space="preserve">y nombramiento </w:t>
      </w:r>
      <w:r w:rsidRPr="00456AF7">
        <w:rPr>
          <w:rFonts w:ascii="Times New Roman" w:hAnsi="Times New Roman"/>
          <w:i/>
          <w:sz w:val="24"/>
          <w:szCs w:val="24"/>
        </w:rPr>
        <w:t>como Consejero de Corporación Financiera Alba, S.A.</w:t>
      </w:r>
    </w:p>
    <w:p w:rsidR="005E5E0F" w:rsidRDefault="005E5E0F" w:rsidP="005E5E0F">
      <w:pPr>
        <w:spacing w:after="240"/>
        <w:jc w:val="both"/>
        <w:rPr>
          <w:sz w:val="24"/>
          <w:szCs w:val="24"/>
        </w:rPr>
      </w:pPr>
      <w:r w:rsidRPr="00456AF7">
        <w:rPr>
          <w:sz w:val="24"/>
          <w:szCs w:val="24"/>
        </w:rPr>
        <w:t xml:space="preserve">Ratificar el nombramiento por el sistema de cooptación de </w:t>
      </w:r>
      <w:r>
        <w:rPr>
          <w:sz w:val="24"/>
          <w:szCs w:val="24"/>
        </w:rPr>
        <w:t>Corporación Financiera Alba, S.A.</w:t>
      </w:r>
      <w:r w:rsidRPr="00456AF7">
        <w:rPr>
          <w:sz w:val="24"/>
          <w:szCs w:val="24"/>
        </w:rPr>
        <w:t xml:space="preserve"> como Consejer</w:t>
      </w:r>
      <w:r>
        <w:rPr>
          <w:sz w:val="24"/>
          <w:szCs w:val="24"/>
        </w:rPr>
        <w:t>o</w:t>
      </w:r>
      <w:r w:rsidRPr="00456AF7">
        <w:rPr>
          <w:sz w:val="24"/>
          <w:szCs w:val="24"/>
        </w:rPr>
        <w:t xml:space="preserve"> acordado por el Consejo de Administración en su sesión de </w:t>
      </w:r>
      <w:r>
        <w:rPr>
          <w:sz w:val="24"/>
          <w:szCs w:val="24"/>
        </w:rPr>
        <w:t>31 de enero de 2018</w:t>
      </w:r>
      <w:r w:rsidRPr="00456AF7">
        <w:rPr>
          <w:sz w:val="24"/>
          <w:szCs w:val="24"/>
        </w:rPr>
        <w:t>, y reelegirl</w:t>
      </w:r>
      <w:r>
        <w:rPr>
          <w:sz w:val="24"/>
          <w:szCs w:val="24"/>
        </w:rPr>
        <w:t>e</w:t>
      </w:r>
      <w:r w:rsidRPr="00456AF7">
        <w:rPr>
          <w:sz w:val="24"/>
          <w:szCs w:val="24"/>
        </w:rPr>
        <w:t xml:space="preserve"> y nombrar</w:t>
      </w:r>
      <w:r>
        <w:rPr>
          <w:sz w:val="24"/>
          <w:szCs w:val="24"/>
        </w:rPr>
        <w:t>le</w:t>
      </w:r>
      <w:r w:rsidRPr="00456AF7">
        <w:rPr>
          <w:sz w:val="24"/>
          <w:szCs w:val="24"/>
        </w:rPr>
        <w:t xml:space="preserve"> Consejer</w:t>
      </w:r>
      <w:r>
        <w:rPr>
          <w:sz w:val="24"/>
          <w:szCs w:val="24"/>
        </w:rPr>
        <w:t>o</w:t>
      </w:r>
      <w:r w:rsidRPr="00456AF7">
        <w:rPr>
          <w:sz w:val="24"/>
          <w:szCs w:val="24"/>
        </w:rPr>
        <w:t xml:space="preserve"> de la Sociedad, por el plazo estatutario de cuatro años</w:t>
      </w:r>
      <w:r>
        <w:rPr>
          <w:sz w:val="24"/>
          <w:szCs w:val="24"/>
        </w:rPr>
        <w:t>.</w:t>
      </w:r>
      <w:r w:rsidRPr="00456AF7">
        <w:rPr>
          <w:sz w:val="24"/>
          <w:szCs w:val="24"/>
        </w:rPr>
        <w:t xml:space="preserve"> </w:t>
      </w:r>
      <w:r>
        <w:rPr>
          <w:sz w:val="24"/>
          <w:szCs w:val="24"/>
        </w:rPr>
        <w:t>Corporación Financiera Alba, S.A.</w:t>
      </w:r>
      <w:r w:rsidRPr="00456AF7">
        <w:rPr>
          <w:sz w:val="24"/>
          <w:szCs w:val="24"/>
        </w:rPr>
        <w:t xml:space="preserve"> tiene la categoría de Consejer</w:t>
      </w:r>
      <w:r>
        <w:rPr>
          <w:sz w:val="24"/>
          <w:szCs w:val="24"/>
        </w:rPr>
        <w:t>o</w:t>
      </w:r>
      <w:r w:rsidRPr="00456AF7">
        <w:rPr>
          <w:sz w:val="24"/>
          <w:szCs w:val="24"/>
        </w:rPr>
        <w:t xml:space="preserve"> </w:t>
      </w:r>
      <w:r>
        <w:rPr>
          <w:sz w:val="24"/>
          <w:szCs w:val="24"/>
        </w:rPr>
        <w:t>dominical.</w:t>
      </w:r>
      <w:r w:rsidRPr="00456AF7">
        <w:rPr>
          <w:sz w:val="24"/>
          <w:szCs w:val="24"/>
        </w:rPr>
        <w:t xml:space="preserve"> </w:t>
      </w:r>
    </w:p>
    <w:p w:rsidR="005E5E0F" w:rsidRPr="00BD642A"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BD642A">
        <w:rPr>
          <w:rFonts w:ascii="Times New Roman" w:hAnsi="Times New Roman"/>
          <w:i/>
          <w:sz w:val="24"/>
          <w:szCs w:val="24"/>
        </w:rPr>
        <w:t xml:space="preserve">Ratificación del nombramiento por cooptación y reelección </w:t>
      </w:r>
      <w:r w:rsidRPr="00E74665">
        <w:rPr>
          <w:rFonts w:ascii="Times New Roman" w:hAnsi="Times New Roman"/>
          <w:i/>
          <w:sz w:val="24"/>
          <w:szCs w:val="24"/>
        </w:rPr>
        <w:t>y nombramiento</w:t>
      </w:r>
      <w:r w:rsidRPr="00BD642A">
        <w:rPr>
          <w:rFonts w:ascii="Times New Roman" w:hAnsi="Times New Roman"/>
          <w:i/>
          <w:sz w:val="24"/>
          <w:szCs w:val="24"/>
        </w:rPr>
        <w:t xml:space="preserve"> como Consejer</w:t>
      </w:r>
      <w:r>
        <w:rPr>
          <w:rFonts w:ascii="Times New Roman" w:hAnsi="Times New Roman"/>
          <w:i/>
          <w:sz w:val="24"/>
          <w:szCs w:val="24"/>
        </w:rPr>
        <w:t>a</w:t>
      </w:r>
      <w:r w:rsidRPr="00BD642A">
        <w:rPr>
          <w:rFonts w:ascii="Times New Roman" w:hAnsi="Times New Roman"/>
          <w:i/>
          <w:sz w:val="24"/>
          <w:szCs w:val="24"/>
        </w:rPr>
        <w:t xml:space="preserve"> de doña María Carceller Arce.</w:t>
      </w:r>
    </w:p>
    <w:p w:rsidR="005E5E0F" w:rsidRDefault="005E5E0F" w:rsidP="005E5E0F">
      <w:pPr>
        <w:spacing w:after="240"/>
        <w:jc w:val="both"/>
        <w:rPr>
          <w:sz w:val="24"/>
          <w:szCs w:val="24"/>
        </w:rPr>
      </w:pPr>
      <w:r w:rsidRPr="00BD642A">
        <w:rPr>
          <w:sz w:val="24"/>
          <w:szCs w:val="24"/>
        </w:rPr>
        <w:t xml:space="preserve">Ratificar el nombramiento por el sistema de cooptación de </w:t>
      </w:r>
      <w:r>
        <w:rPr>
          <w:sz w:val="24"/>
          <w:szCs w:val="24"/>
        </w:rPr>
        <w:t>doña María Carceller Arce</w:t>
      </w:r>
      <w:r w:rsidRPr="00BD642A">
        <w:rPr>
          <w:sz w:val="24"/>
          <w:szCs w:val="24"/>
        </w:rPr>
        <w:t xml:space="preserve"> como Consejer</w:t>
      </w:r>
      <w:r>
        <w:rPr>
          <w:sz w:val="24"/>
          <w:szCs w:val="24"/>
        </w:rPr>
        <w:t>a</w:t>
      </w:r>
      <w:r w:rsidRPr="00BD642A">
        <w:rPr>
          <w:sz w:val="24"/>
          <w:szCs w:val="24"/>
        </w:rPr>
        <w:t xml:space="preserve"> acordado por el Consejo de Administración en su sesión de </w:t>
      </w:r>
      <w:r>
        <w:rPr>
          <w:sz w:val="24"/>
          <w:szCs w:val="24"/>
        </w:rPr>
        <w:t>21 de marzo</w:t>
      </w:r>
      <w:r w:rsidRPr="00BD642A">
        <w:rPr>
          <w:sz w:val="24"/>
          <w:szCs w:val="24"/>
        </w:rPr>
        <w:t xml:space="preserve"> de 2018, y reelegirl</w:t>
      </w:r>
      <w:r>
        <w:rPr>
          <w:sz w:val="24"/>
          <w:szCs w:val="24"/>
        </w:rPr>
        <w:t>a</w:t>
      </w:r>
      <w:r w:rsidRPr="00BD642A">
        <w:rPr>
          <w:sz w:val="24"/>
          <w:szCs w:val="24"/>
        </w:rPr>
        <w:t xml:space="preserve"> y nombrarl</w:t>
      </w:r>
      <w:r>
        <w:rPr>
          <w:sz w:val="24"/>
          <w:szCs w:val="24"/>
        </w:rPr>
        <w:t>a</w:t>
      </w:r>
      <w:r w:rsidRPr="00BD642A">
        <w:rPr>
          <w:sz w:val="24"/>
          <w:szCs w:val="24"/>
        </w:rPr>
        <w:t xml:space="preserve"> Consejer</w:t>
      </w:r>
      <w:r>
        <w:rPr>
          <w:sz w:val="24"/>
          <w:szCs w:val="24"/>
        </w:rPr>
        <w:t>a</w:t>
      </w:r>
      <w:r w:rsidRPr="00BD642A">
        <w:rPr>
          <w:sz w:val="24"/>
          <w:szCs w:val="24"/>
        </w:rPr>
        <w:t xml:space="preserve"> de la Sociedad, por el plazo estatutario de cuatro años. </w:t>
      </w:r>
      <w:r>
        <w:rPr>
          <w:sz w:val="24"/>
          <w:szCs w:val="24"/>
        </w:rPr>
        <w:t>Doña María Carceller Arce</w:t>
      </w:r>
      <w:r w:rsidRPr="00BD642A">
        <w:rPr>
          <w:sz w:val="24"/>
          <w:szCs w:val="24"/>
        </w:rPr>
        <w:t xml:space="preserve"> tiene la categoría de Consejero dominical. </w:t>
      </w:r>
    </w:p>
    <w:p w:rsidR="005E5E0F"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BD642A">
        <w:rPr>
          <w:rFonts w:ascii="Times New Roman" w:hAnsi="Times New Roman"/>
          <w:i/>
          <w:sz w:val="24"/>
          <w:szCs w:val="24"/>
        </w:rPr>
        <w:t>Reelección como Consejero de don Antonio Hernández Callejas.</w:t>
      </w:r>
    </w:p>
    <w:p w:rsidR="005E5E0F" w:rsidRDefault="005E5E0F" w:rsidP="005E5E0F">
      <w:pPr>
        <w:spacing w:after="240"/>
        <w:jc w:val="both"/>
        <w:rPr>
          <w:sz w:val="24"/>
          <w:szCs w:val="24"/>
        </w:rPr>
      </w:pPr>
      <w:r>
        <w:rPr>
          <w:sz w:val="24"/>
          <w:szCs w:val="24"/>
        </w:rPr>
        <w:t>R</w:t>
      </w:r>
      <w:r w:rsidRPr="00BD642A">
        <w:rPr>
          <w:sz w:val="24"/>
          <w:szCs w:val="24"/>
        </w:rPr>
        <w:t>eele</w:t>
      </w:r>
      <w:r>
        <w:rPr>
          <w:sz w:val="24"/>
          <w:szCs w:val="24"/>
        </w:rPr>
        <w:t xml:space="preserve">gir a </w:t>
      </w:r>
      <w:r w:rsidRPr="00BD642A">
        <w:rPr>
          <w:sz w:val="24"/>
          <w:szCs w:val="24"/>
        </w:rPr>
        <w:t>don Antonio Hernández Callejas</w:t>
      </w:r>
      <w:r>
        <w:rPr>
          <w:sz w:val="24"/>
          <w:szCs w:val="24"/>
        </w:rPr>
        <w:t xml:space="preserve"> </w:t>
      </w:r>
      <w:r w:rsidRPr="00BD642A">
        <w:rPr>
          <w:sz w:val="24"/>
          <w:szCs w:val="24"/>
        </w:rPr>
        <w:t xml:space="preserve">como Consejero de la Sociedad, por </w:t>
      </w:r>
      <w:r>
        <w:rPr>
          <w:sz w:val="24"/>
          <w:szCs w:val="24"/>
        </w:rPr>
        <w:t>el plazo estatutario de cuatro años.</w:t>
      </w:r>
      <w:r w:rsidRPr="00BD642A">
        <w:rPr>
          <w:sz w:val="24"/>
          <w:szCs w:val="24"/>
        </w:rPr>
        <w:t xml:space="preserve"> </w:t>
      </w:r>
      <w:r>
        <w:rPr>
          <w:sz w:val="24"/>
          <w:szCs w:val="24"/>
        </w:rPr>
        <w:t>D</w:t>
      </w:r>
      <w:r w:rsidRPr="00BD642A">
        <w:rPr>
          <w:sz w:val="24"/>
          <w:szCs w:val="24"/>
        </w:rPr>
        <w:t>on Ant</w:t>
      </w:r>
      <w:r>
        <w:rPr>
          <w:sz w:val="24"/>
          <w:szCs w:val="24"/>
        </w:rPr>
        <w:t>onio Hernández Callejas tiene la categoría de Consejero</w:t>
      </w:r>
      <w:r w:rsidRPr="00BD642A">
        <w:rPr>
          <w:sz w:val="24"/>
          <w:szCs w:val="24"/>
        </w:rPr>
        <w:t xml:space="preserve"> ejecutivo.</w:t>
      </w:r>
    </w:p>
    <w:p w:rsidR="00B8030D" w:rsidRPr="00BD642A" w:rsidRDefault="00B8030D" w:rsidP="005E5E0F">
      <w:pPr>
        <w:spacing w:after="240"/>
        <w:jc w:val="both"/>
        <w:rPr>
          <w:sz w:val="24"/>
          <w:szCs w:val="24"/>
        </w:rPr>
      </w:pPr>
    </w:p>
    <w:p w:rsidR="005E5E0F" w:rsidRPr="00BD642A"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sz w:val="24"/>
          <w:szCs w:val="24"/>
        </w:rPr>
      </w:pPr>
      <w:r w:rsidRPr="00BD642A">
        <w:rPr>
          <w:rFonts w:ascii="Times New Roman" w:hAnsi="Times New Roman"/>
          <w:i/>
          <w:sz w:val="24"/>
          <w:szCs w:val="24"/>
        </w:rPr>
        <w:lastRenderedPageBreak/>
        <w:t>Reelección como Consejero de don Demetrio Carceller Arce.</w:t>
      </w:r>
    </w:p>
    <w:p w:rsidR="005E5E0F" w:rsidRPr="00BD642A" w:rsidRDefault="005E5E0F" w:rsidP="005E5E0F">
      <w:pPr>
        <w:spacing w:after="240"/>
        <w:jc w:val="both"/>
        <w:rPr>
          <w:sz w:val="24"/>
          <w:szCs w:val="24"/>
        </w:rPr>
      </w:pPr>
      <w:r w:rsidRPr="00BD642A">
        <w:rPr>
          <w:sz w:val="24"/>
          <w:szCs w:val="24"/>
        </w:rPr>
        <w:t xml:space="preserve">Reelegir a don </w:t>
      </w:r>
      <w:r>
        <w:rPr>
          <w:sz w:val="24"/>
          <w:szCs w:val="24"/>
        </w:rPr>
        <w:t xml:space="preserve">Demetrio Carceller Arce </w:t>
      </w:r>
      <w:r w:rsidRPr="00BD642A">
        <w:rPr>
          <w:sz w:val="24"/>
          <w:szCs w:val="24"/>
        </w:rPr>
        <w:t xml:space="preserve">como Consejero de la Sociedad, por el plazo estatutario de cuatro años. Don </w:t>
      </w:r>
      <w:r>
        <w:rPr>
          <w:sz w:val="24"/>
          <w:szCs w:val="24"/>
        </w:rPr>
        <w:t>Demetrio Carceller Arce</w:t>
      </w:r>
      <w:r w:rsidRPr="00BD642A">
        <w:rPr>
          <w:sz w:val="24"/>
          <w:szCs w:val="24"/>
        </w:rPr>
        <w:t xml:space="preserve"> tiene la categoría de Consejero </w:t>
      </w:r>
      <w:r>
        <w:rPr>
          <w:sz w:val="24"/>
          <w:szCs w:val="24"/>
        </w:rPr>
        <w:t>dominical</w:t>
      </w:r>
      <w:r w:rsidRPr="00BD642A">
        <w:rPr>
          <w:sz w:val="24"/>
          <w:szCs w:val="24"/>
        </w:rPr>
        <w:t>.</w:t>
      </w:r>
    </w:p>
    <w:p w:rsidR="005E5E0F" w:rsidRPr="00BD642A"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sz w:val="24"/>
          <w:szCs w:val="24"/>
        </w:rPr>
      </w:pPr>
      <w:r w:rsidRPr="00BD642A">
        <w:rPr>
          <w:rFonts w:ascii="Times New Roman" w:hAnsi="Times New Roman"/>
          <w:i/>
          <w:sz w:val="24"/>
          <w:szCs w:val="24"/>
        </w:rPr>
        <w:t>Reelección como Consej</w:t>
      </w:r>
      <w:r>
        <w:rPr>
          <w:rFonts w:ascii="Times New Roman" w:hAnsi="Times New Roman"/>
          <w:i/>
          <w:sz w:val="24"/>
          <w:szCs w:val="24"/>
        </w:rPr>
        <w:t>ero de Alimentos y Aceites, S.A</w:t>
      </w:r>
      <w:r w:rsidRPr="00BD642A">
        <w:rPr>
          <w:rFonts w:ascii="Times New Roman" w:hAnsi="Times New Roman"/>
          <w:i/>
          <w:sz w:val="24"/>
          <w:szCs w:val="24"/>
        </w:rPr>
        <w:t>.</w:t>
      </w:r>
    </w:p>
    <w:p w:rsidR="005E5E0F" w:rsidRPr="00BD642A" w:rsidRDefault="005E5E0F" w:rsidP="005E5E0F">
      <w:pPr>
        <w:spacing w:after="240"/>
        <w:jc w:val="both"/>
        <w:rPr>
          <w:sz w:val="24"/>
          <w:szCs w:val="24"/>
        </w:rPr>
      </w:pPr>
      <w:r w:rsidRPr="00BD642A">
        <w:rPr>
          <w:sz w:val="24"/>
          <w:szCs w:val="24"/>
        </w:rPr>
        <w:t xml:space="preserve">Reelegir a </w:t>
      </w:r>
      <w:r>
        <w:rPr>
          <w:sz w:val="24"/>
          <w:szCs w:val="24"/>
        </w:rPr>
        <w:t>Alimentos y Aceites, S.A., representada por doña Concepción Ordiz Fuertes, c</w:t>
      </w:r>
      <w:r w:rsidRPr="00BD642A">
        <w:rPr>
          <w:sz w:val="24"/>
          <w:szCs w:val="24"/>
        </w:rPr>
        <w:t xml:space="preserve">omo Consejero de la Sociedad, por el plazo estatutario de cuatro años. </w:t>
      </w:r>
      <w:r>
        <w:rPr>
          <w:sz w:val="24"/>
          <w:szCs w:val="24"/>
        </w:rPr>
        <w:t>Alimentos y Aceites, S.A.</w:t>
      </w:r>
      <w:r w:rsidRPr="00BD642A">
        <w:rPr>
          <w:sz w:val="24"/>
          <w:szCs w:val="24"/>
        </w:rPr>
        <w:t xml:space="preserve"> tiene la categoría de Consejero dominical.</w:t>
      </w:r>
    </w:p>
    <w:p w:rsidR="005E5E0F"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BD642A">
        <w:rPr>
          <w:rFonts w:ascii="Times New Roman" w:hAnsi="Times New Roman"/>
          <w:i/>
          <w:sz w:val="24"/>
          <w:szCs w:val="24"/>
        </w:rPr>
        <w:t>Reelección</w:t>
      </w:r>
      <w:r>
        <w:rPr>
          <w:rFonts w:ascii="Times New Roman" w:hAnsi="Times New Roman"/>
          <w:i/>
          <w:sz w:val="24"/>
          <w:szCs w:val="24"/>
        </w:rPr>
        <w:t xml:space="preserve"> </w:t>
      </w:r>
      <w:r w:rsidRPr="00BD642A">
        <w:rPr>
          <w:rFonts w:ascii="Times New Roman" w:hAnsi="Times New Roman"/>
          <w:i/>
          <w:sz w:val="24"/>
          <w:szCs w:val="24"/>
        </w:rPr>
        <w:t>como Consejero de Fernando Castelló Clemente.</w:t>
      </w:r>
    </w:p>
    <w:p w:rsidR="005E5E0F" w:rsidRPr="00BD642A" w:rsidRDefault="005E5E0F" w:rsidP="005E5E0F">
      <w:pPr>
        <w:spacing w:after="240"/>
        <w:jc w:val="both"/>
        <w:rPr>
          <w:sz w:val="24"/>
          <w:szCs w:val="24"/>
        </w:rPr>
      </w:pPr>
      <w:r w:rsidRPr="00BD642A">
        <w:rPr>
          <w:sz w:val="24"/>
          <w:szCs w:val="24"/>
        </w:rPr>
        <w:t xml:space="preserve">Reelegir a </w:t>
      </w:r>
      <w:r>
        <w:rPr>
          <w:sz w:val="24"/>
          <w:szCs w:val="24"/>
        </w:rPr>
        <w:t>don Fernando Castelló Clemente</w:t>
      </w:r>
      <w:r w:rsidRPr="00BD642A">
        <w:rPr>
          <w:sz w:val="24"/>
          <w:szCs w:val="24"/>
        </w:rPr>
        <w:t xml:space="preserve"> como Consejero de la Sociedad, por el plazo estatutario de cuatro años. </w:t>
      </w:r>
      <w:r>
        <w:rPr>
          <w:sz w:val="24"/>
          <w:szCs w:val="24"/>
        </w:rPr>
        <w:t xml:space="preserve">Don Fernando Castelló Clemente </w:t>
      </w:r>
      <w:r w:rsidRPr="00BD642A">
        <w:rPr>
          <w:sz w:val="24"/>
          <w:szCs w:val="24"/>
        </w:rPr>
        <w:t xml:space="preserve">tiene la categoría de Consejero </w:t>
      </w:r>
      <w:r>
        <w:rPr>
          <w:sz w:val="24"/>
          <w:szCs w:val="24"/>
        </w:rPr>
        <w:t>independiente</w:t>
      </w:r>
      <w:r w:rsidRPr="00BD642A">
        <w:rPr>
          <w:sz w:val="24"/>
          <w:szCs w:val="24"/>
        </w:rPr>
        <w:t>.</w:t>
      </w:r>
    </w:p>
    <w:p w:rsidR="005E5E0F"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BD642A">
        <w:rPr>
          <w:rFonts w:ascii="Times New Roman" w:hAnsi="Times New Roman"/>
          <w:i/>
          <w:sz w:val="24"/>
          <w:szCs w:val="24"/>
        </w:rPr>
        <w:t>Reelección como Consejero de José Ignacio Comenge Sánchez-Real.</w:t>
      </w:r>
    </w:p>
    <w:p w:rsidR="005E5E0F" w:rsidRPr="00BD642A" w:rsidRDefault="005E5E0F" w:rsidP="005E5E0F">
      <w:pPr>
        <w:spacing w:after="240"/>
        <w:jc w:val="both"/>
        <w:rPr>
          <w:sz w:val="24"/>
          <w:szCs w:val="24"/>
        </w:rPr>
      </w:pPr>
      <w:r w:rsidRPr="00BD642A">
        <w:rPr>
          <w:sz w:val="24"/>
          <w:szCs w:val="24"/>
        </w:rPr>
        <w:t xml:space="preserve">Reelegir a don </w:t>
      </w:r>
      <w:r>
        <w:rPr>
          <w:sz w:val="24"/>
          <w:szCs w:val="24"/>
        </w:rPr>
        <w:t>José Ignacio Comenge Sánchez-Real</w:t>
      </w:r>
      <w:r w:rsidRPr="00BD642A">
        <w:rPr>
          <w:sz w:val="24"/>
          <w:szCs w:val="24"/>
        </w:rPr>
        <w:t xml:space="preserve"> como Consejero de la Sociedad, por el plazo estatutario de cuatro años. Don </w:t>
      </w:r>
      <w:r>
        <w:rPr>
          <w:sz w:val="24"/>
          <w:szCs w:val="24"/>
        </w:rPr>
        <w:t xml:space="preserve">José Ignacio Comenge Sánchez-Real </w:t>
      </w:r>
      <w:r w:rsidRPr="00BD642A">
        <w:rPr>
          <w:sz w:val="24"/>
          <w:szCs w:val="24"/>
        </w:rPr>
        <w:t>tiene la categoría de Consejero independiente.</w:t>
      </w:r>
    </w:p>
    <w:p w:rsidR="005E5E0F" w:rsidRDefault="005E5E0F" w:rsidP="005E5E0F">
      <w:pPr>
        <w:pStyle w:val="Prrafodelista"/>
        <w:numPr>
          <w:ilvl w:val="0"/>
          <w:numId w:val="36"/>
        </w:numPr>
        <w:tabs>
          <w:tab w:val="left" w:pos="567"/>
        </w:tabs>
        <w:autoSpaceDE w:val="0"/>
        <w:autoSpaceDN w:val="0"/>
        <w:adjustRightInd w:val="0"/>
        <w:spacing w:after="240"/>
        <w:ind w:left="567" w:hanging="567"/>
        <w:jc w:val="both"/>
        <w:rPr>
          <w:rFonts w:ascii="Times New Roman" w:hAnsi="Times New Roman"/>
          <w:i/>
          <w:sz w:val="24"/>
          <w:szCs w:val="24"/>
        </w:rPr>
      </w:pPr>
      <w:r w:rsidRPr="00BD642A">
        <w:rPr>
          <w:rFonts w:ascii="Times New Roman" w:hAnsi="Times New Roman"/>
          <w:i/>
          <w:sz w:val="24"/>
          <w:szCs w:val="24"/>
        </w:rPr>
        <w:t>Reelección como Consejero de Empresas Comerciales e Industriales Valencianas, S.L.</w:t>
      </w:r>
    </w:p>
    <w:p w:rsidR="005E5E0F" w:rsidRPr="00BD642A" w:rsidRDefault="005E5E0F" w:rsidP="005E5E0F">
      <w:pPr>
        <w:spacing w:after="240"/>
        <w:jc w:val="both"/>
        <w:rPr>
          <w:sz w:val="24"/>
          <w:szCs w:val="24"/>
        </w:rPr>
      </w:pPr>
      <w:r w:rsidRPr="00BD642A">
        <w:rPr>
          <w:sz w:val="24"/>
          <w:szCs w:val="24"/>
        </w:rPr>
        <w:t xml:space="preserve">Reelegir a </w:t>
      </w:r>
      <w:r>
        <w:rPr>
          <w:sz w:val="24"/>
          <w:szCs w:val="24"/>
        </w:rPr>
        <w:t>Empresas Comerciales e Industriales Valencianas, S.L., representada</w:t>
      </w:r>
      <w:r w:rsidRPr="00BD642A">
        <w:rPr>
          <w:sz w:val="24"/>
          <w:szCs w:val="24"/>
        </w:rPr>
        <w:t xml:space="preserve"> por </w:t>
      </w:r>
      <w:r>
        <w:rPr>
          <w:sz w:val="24"/>
          <w:szCs w:val="24"/>
        </w:rPr>
        <w:t>don Javier Gómez-Trenor Vergés</w:t>
      </w:r>
      <w:r w:rsidRPr="00BD642A">
        <w:rPr>
          <w:sz w:val="24"/>
          <w:szCs w:val="24"/>
        </w:rPr>
        <w:t>, como Consejero de la Sociedad, por el plazo estatutario de cuatro años.</w:t>
      </w:r>
      <w:r>
        <w:rPr>
          <w:sz w:val="24"/>
          <w:szCs w:val="24"/>
        </w:rPr>
        <w:t xml:space="preserve"> Empresas Comerciales e Industriales Valencianas, S.L.</w:t>
      </w:r>
      <w:r w:rsidRPr="00BD642A">
        <w:rPr>
          <w:sz w:val="24"/>
          <w:szCs w:val="24"/>
        </w:rPr>
        <w:t xml:space="preserve"> tiene la categoría de Consejero dominical.</w:t>
      </w:r>
    </w:p>
    <w:p w:rsidR="005E5E0F" w:rsidRDefault="005E5E0F" w:rsidP="005E5E0F">
      <w:pPr>
        <w:pStyle w:val="Yolanda"/>
        <w:spacing w:after="240"/>
        <w:jc w:val="both"/>
        <w:rPr>
          <w:rFonts w:ascii="Times New Roman" w:hAnsi="Times New Roman" w:cs="Times New Roman"/>
        </w:rPr>
      </w:pPr>
      <w:r w:rsidRPr="00656287">
        <w:rPr>
          <w:rFonts w:ascii="Times New Roman" w:hAnsi="Times New Roman" w:cs="Times New Roman"/>
          <w:color w:val="000000"/>
        </w:rPr>
        <w:t xml:space="preserve">De conformidad con lo establecido en el artículo 529 decies de la Ley de Sociedades de Capital respecto al nombramiento y reelección de </w:t>
      </w:r>
      <w:r w:rsidRPr="00072FC1">
        <w:rPr>
          <w:rFonts w:ascii="Times New Roman" w:hAnsi="Times New Roman" w:cs="Times New Roman"/>
          <w:color w:val="000000"/>
        </w:rPr>
        <w:t>consejeros,</w:t>
      </w:r>
      <w:r w:rsidRPr="00656287">
        <w:rPr>
          <w:rFonts w:ascii="Times New Roman" w:hAnsi="Times New Roman" w:cs="Times New Roman"/>
          <w:color w:val="000000"/>
        </w:rPr>
        <w:t xml:space="preserve"> los acuerdos sometidos a la aprobación de la  Junta General de accionistas bajo este punto del orden del día, han sido propuestos por el Consejo de Administración, y en el caso de </w:t>
      </w:r>
      <w:r>
        <w:rPr>
          <w:rFonts w:ascii="Times New Roman" w:hAnsi="Times New Roman" w:cs="Times New Roman"/>
          <w:color w:val="000000"/>
        </w:rPr>
        <w:t xml:space="preserve">los </w:t>
      </w:r>
      <w:r w:rsidRPr="00656287">
        <w:rPr>
          <w:rFonts w:ascii="Times New Roman" w:hAnsi="Times New Roman" w:cs="Times New Roman"/>
          <w:color w:val="000000"/>
        </w:rPr>
        <w:t xml:space="preserve">Consejeros independientes a propuesta de la Comisión de Selección y Retribuciones, previa emisión de los informes preceptivos de la Comisión de Selección y Retribuciones y el propio Consejo de Administración. Dichos </w:t>
      </w:r>
      <w:r w:rsidRPr="00656287">
        <w:rPr>
          <w:rFonts w:ascii="Times New Roman" w:hAnsi="Times New Roman" w:cs="Times New Roman"/>
        </w:rPr>
        <w:t>informes han estado a disposición de los accionistas desde la publicación de la convocatoria y quedan incorporados al acta de la Junta General de Accionistas.</w:t>
      </w:r>
      <w:r w:rsidR="00866527">
        <w:rPr>
          <w:rFonts w:ascii="Times New Roman" w:hAnsi="Times New Roman" w:cs="Times New Roman"/>
        </w:rPr>
        <w:t>”</w:t>
      </w:r>
    </w:p>
    <w:p w:rsidR="005E5E0F" w:rsidRPr="00FC22AE" w:rsidRDefault="00866527" w:rsidP="005E5E0F">
      <w:pPr>
        <w:pStyle w:val="Yolanda"/>
        <w:spacing w:after="240"/>
        <w:jc w:val="both"/>
        <w:rPr>
          <w:rFonts w:ascii="Times New Roman" w:hAnsi="Times New Roman"/>
          <w:b/>
        </w:rPr>
      </w:pPr>
      <w:r w:rsidRPr="00866527">
        <w:rPr>
          <w:rFonts w:ascii="Times New Roman" w:hAnsi="Times New Roman" w:cs="Times New Roman"/>
          <w:b/>
        </w:rPr>
        <w:t xml:space="preserve">ACUERDO ADOPTADO DENTRO DEL </w:t>
      </w:r>
      <w:r w:rsidR="005E5E0F" w:rsidRPr="00FC22AE">
        <w:rPr>
          <w:rFonts w:ascii="Times New Roman" w:hAnsi="Times New Roman"/>
          <w:b/>
        </w:rPr>
        <w:t xml:space="preserve">PUNTO </w:t>
      </w:r>
      <w:r w:rsidR="005E5E0F">
        <w:rPr>
          <w:rFonts w:ascii="Times New Roman" w:hAnsi="Times New Roman"/>
          <w:b/>
        </w:rPr>
        <w:t>SEXTO</w:t>
      </w:r>
      <w:r w:rsidR="005E5E0F" w:rsidRPr="00FC22AE">
        <w:rPr>
          <w:rFonts w:ascii="Times New Roman" w:hAnsi="Times New Roman"/>
          <w:b/>
        </w:rPr>
        <w:t xml:space="preserve"> DEL ORDEN DEL DÍA</w:t>
      </w:r>
    </w:p>
    <w:p w:rsidR="005E5E0F" w:rsidRDefault="00866527" w:rsidP="005E5E0F">
      <w:pPr>
        <w:pStyle w:val="Yolanda"/>
        <w:spacing w:after="240"/>
        <w:jc w:val="both"/>
        <w:rPr>
          <w:rFonts w:ascii="Times New Roman" w:hAnsi="Times New Roman" w:cs="Times New Roman"/>
          <w:i/>
          <w:iCs/>
        </w:rPr>
      </w:pPr>
      <w:r>
        <w:rPr>
          <w:rFonts w:ascii="Times New Roman" w:hAnsi="Times New Roman" w:cs="Times New Roman"/>
          <w:iCs/>
        </w:rPr>
        <w:t>“</w:t>
      </w:r>
      <w:r w:rsidR="005E5E0F" w:rsidRPr="00FC22AE">
        <w:rPr>
          <w:rFonts w:ascii="Times New Roman" w:hAnsi="Times New Roman" w:cs="Times New Roman"/>
          <w:i/>
          <w:iCs/>
        </w:rPr>
        <w:t>Mantenimiento de vacante en el Consejo de Administración</w:t>
      </w:r>
      <w:r w:rsidR="005E5E0F">
        <w:rPr>
          <w:rFonts w:ascii="Times New Roman" w:hAnsi="Times New Roman" w:cs="Times New Roman"/>
          <w:i/>
          <w:iCs/>
        </w:rPr>
        <w:t>.</w:t>
      </w:r>
    </w:p>
    <w:p w:rsidR="005E5E0F" w:rsidRPr="0062366C" w:rsidRDefault="005E5E0F" w:rsidP="005E5E0F">
      <w:pPr>
        <w:pStyle w:val="Yolanda"/>
        <w:spacing w:after="240"/>
        <w:jc w:val="both"/>
        <w:rPr>
          <w:rFonts w:ascii="Times New Roman" w:hAnsi="Times New Roman" w:cs="Times New Roman"/>
          <w:iCs/>
        </w:rPr>
      </w:pPr>
      <w:r w:rsidRPr="0062366C">
        <w:rPr>
          <w:rFonts w:ascii="Times New Roman" w:hAnsi="Times New Roman" w:cs="Times New Roman"/>
          <w:iCs/>
        </w:rPr>
        <w:t>Dejar vacante</w:t>
      </w:r>
      <w:r>
        <w:rPr>
          <w:rFonts w:ascii="Times New Roman" w:hAnsi="Times New Roman" w:cs="Times New Roman"/>
          <w:iCs/>
        </w:rPr>
        <w:t xml:space="preserve"> un puesto en el Consejo de Administración, conforme a lo acordado por la Junta General de accionistas el 1 de junio de 2017, </w:t>
      </w:r>
      <w:r>
        <w:rPr>
          <w:rFonts w:ascii="Times New Roman" w:hAnsi="Times New Roman"/>
        </w:rPr>
        <w:t>de forma que el Consejo de Administración pueda acordar la cobertura de dicho puesto mediante el nombramiento de un nuevo Consejero</w:t>
      </w:r>
      <w:r>
        <w:rPr>
          <w:rFonts w:ascii="Times New Roman" w:hAnsi="Times New Roman" w:cs="Times New Roman"/>
          <w:iCs/>
        </w:rPr>
        <w:t>, autorizándole expresamente a realizar dicha designación.</w:t>
      </w:r>
      <w:r w:rsidR="00866527">
        <w:rPr>
          <w:rFonts w:ascii="Times New Roman" w:hAnsi="Times New Roman" w:cs="Times New Roman"/>
          <w:iCs/>
        </w:rPr>
        <w:t>”</w:t>
      </w:r>
    </w:p>
    <w:p w:rsidR="005E5E0F" w:rsidRPr="00656287" w:rsidRDefault="00866527" w:rsidP="005E5E0F">
      <w:pPr>
        <w:pStyle w:val="Yolanda"/>
        <w:spacing w:after="240"/>
        <w:jc w:val="both"/>
        <w:rPr>
          <w:rFonts w:ascii="Times New Roman" w:hAnsi="Times New Roman" w:cs="Times New Roman"/>
          <w:b/>
        </w:rPr>
      </w:pPr>
      <w:r w:rsidRPr="00866527">
        <w:rPr>
          <w:rFonts w:ascii="Times New Roman" w:hAnsi="Times New Roman" w:cs="Times New Roman"/>
          <w:b/>
        </w:rPr>
        <w:lastRenderedPageBreak/>
        <w:t xml:space="preserve">ACUERDO ADOPTADO DENTRO DEL </w:t>
      </w:r>
      <w:r w:rsidR="005E5E0F" w:rsidRPr="00656287">
        <w:rPr>
          <w:rFonts w:ascii="Times New Roman" w:hAnsi="Times New Roman" w:cs="Times New Roman"/>
          <w:b/>
        </w:rPr>
        <w:t xml:space="preserve">PUNTO </w:t>
      </w:r>
      <w:r w:rsidR="005E5E0F">
        <w:rPr>
          <w:rFonts w:ascii="Times New Roman" w:hAnsi="Times New Roman" w:cs="Times New Roman"/>
          <w:b/>
        </w:rPr>
        <w:t>SÉPTIMO</w:t>
      </w:r>
      <w:r w:rsidR="005E5E0F" w:rsidRPr="00656287">
        <w:rPr>
          <w:rFonts w:ascii="Times New Roman" w:hAnsi="Times New Roman" w:cs="Times New Roman"/>
          <w:b/>
        </w:rPr>
        <w:t xml:space="preserve"> DEL ORDEN DEL DÍA.</w:t>
      </w:r>
    </w:p>
    <w:p w:rsidR="005E5E0F" w:rsidRPr="00656287" w:rsidRDefault="00866527" w:rsidP="005E5E0F">
      <w:pPr>
        <w:pStyle w:val="Yolanda"/>
        <w:spacing w:after="240"/>
        <w:jc w:val="both"/>
        <w:rPr>
          <w:rFonts w:ascii="Times New Roman" w:hAnsi="Times New Roman" w:cs="Times New Roman"/>
          <w:i/>
          <w:iCs/>
        </w:rPr>
      </w:pPr>
      <w:r>
        <w:rPr>
          <w:rFonts w:ascii="Times New Roman" w:hAnsi="Times New Roman" w:cs="Times New Roman"/>
          <w:iCs/>
        </w:rPr>
        <w:t>“</w:t>
      </w:r>
      <w:r w:rsidR="005E5E0F" w:rsidRPr="00656287">
        <w:rPr>
          <w:rFonts w:ascii="Times New Roman" w:hAnsi="Times New Roman" w:cs="Times New Roman"/>
          <w:i/>
          <w:iCs/>
        </w:rPr>
        <w:t>Votación consultiva del Informe anual sobre remuneraciones de los Consejeros correspondiente al ejercicio 201</w:t>
      </w:r>
      <w:r w:rsidR="005E5E0F">
        <w:rPr>
          <w:rFonts w:ascii="Times New Roman" w:hAnsi="Times New Roman" w:cs="Times New Roman"/>
          <w:i/>
          <w:iCs/>
        </w:rPr>
        <w:t>7</w:t>
      </w:r>
      <w:r w:rsidR="005E5E0F" w:rsidRPr="00656287">
        <w:rPr>
          <w:rFonts w:ascii="Times New Roman" w:hAnsi="Times New Roman" w:cs="Times New Roman"/>
          <w:i/>
          <w:iCs/>
        </w:rPr>
        <w:t>.</w:t>
      </w:r>
    </w:p>
    <w:p w:rsidR="005E5E0F" w:rsidRPr="00656287" w:rsidRDefault="005E5E0F" w:rsidP="005E5E0F">
      <w:pPr>
        <w:spacing w:after="240"/>
        <w:jc w:val="both"/>
        <w:rPr>
          <w:sz w:val="24"/>
          <w:szCs w:val="24"/>
        </w:rPr>
      </w:pPr>
      <w:r>
        <w:rPr>
          <w:sz w:val="24"/>
          <w:szCs w:val="24"/>
        </w:rPr>
        <w:t>Aprobar</w:t>
      </w:r>
      <w:r w:rsidRPr="00656287">
        <w:rPr>
          <w:sz w:val="24"/>
          <w:szCs w:val="24"/>
        </w:rPr>
        <w:t>, con carácter consultivo, el Informe anual sobre remuneraciones de los Consejeros correspondiente al ejercicio 201</w:t>
      </w:r>
      <w:r>
        <w:rPr>
          <w:sz w:val="24"/>
          <w:szCs w:val="24"/>
        </w:rPr>
        <w:t>7</w:t>
      </w:r>
      <w:r w:rsidRPr="00656287">
        <w:rPr>
          <w:sz w:val="24"/>
          <w:szCs w:val="24"/>
        </w:rPr>
        <w:t>.</w:t>
      </w:r>
      <w:r w:rsidR="00866527">
        <w:rPr>
          <w:sz w:val="24"/>
          <w:szCs w:val="24"/>
        </w:rPr>
        <w:t>”</w:t>
      </w:r>
    </w:p>
    <w:p w:rsidR="005E5E0F" w:rsidRPr="00656287" w:rsidRDefault="00866527" w:rsidP="005E5E0F">
      <w:pPr>
        <w:spacing w:after="240"/>
        <w:jc w:val="both"/>
        <w:rPr>
          <w:sz w:val="24"/>
          <w:szCs w:val="24"/>
        </w:rPr>
      </w:pPr>
      <w:r w:rsidRPr="00866527">
        <w:rPr>
          <w:b/>
          <w:sz w:val="24"/>
          <w:szCs w:val="24"/>
        </w:rPr>
        <w:t xml:space="preserve">ACUERDO ADOPTADO DENTRO DEL </w:t>
      </w:r>
      <w:r w:rsidR="005E5E0F" w:rsidRPr="00656287">
        <w:rPr>
          <w:b/>
          <w:sz w:val="24"/>
          <w:szCs w:val="24"/>
        </w:rPr>
        <w:t xml:space="preserve">PUNTO </w:t>
      </w:r>
      <w:r w:rsidR="005E5E0F">
        <w:rPr>
          <w:b/>
          <w:sz w:val="24"/>
          <w:szCs w:val="24"/>
        </w:rPr>
        <w:t>OCTAVO</w:t>
      </w:r>
      <w:r w:rsidR="005E5E0F" w:rsidRPr="00656287">
        <w:rPr>
          <w:b/>
          <w:sz w:val="24"/>
          <w:szCs w:val="24"/>
        </w:rPr>
        <w:t xml:space="preserve"> DEL ORDEN DEL DÍA</w:t>
      </w:r>
      <w:r w:rsidR="005E5E0F" w:rsidRPr="00656287">
        <w:rPr>
          <w:sz w:val="24"/>
          <w:szCs w:val="24"/>
        </w:rPr>
        <w:t>.</w:t>
      </w:r>
    </w:p>
    <w:p w:rsidR="005E5E0F" w:rsidRPr="00C47B64" w:rsidRDefault="00866527" w:rsidP="005E5E0F">
      <w:pPr>
        <w:pStyle w:val="Prrafodelista"/>
        <w:tabs>
          <w:tab w:val="left" w:pos="1134"/>
        </w:tabs>
        <w:autoSpaceDE w:val="0"/>
        <w:autoSpaceDN w:val="0"/>
        <w:adjustRightInd w:val="0"/>
        <w:spacing w:after="240"/>
        <w:ind w:left="0"/>
        <w:jc w:val="both"/>
        <w:rPr>
          <w:rFonts w:ascii="Times New Roman" w:hAnsi="Times New Roman"/>
          <w:i/>
          <w:sz w:val="24"/>
          <w:szCs w:val="24"/>
        </w:rPr>
      </w:pPr>
      <w:r>
        <w:rPr>
          <w:rFonts w:ascii="Times New Roman" w:hAnsi="Times New Roman"/>
          <w:sz w:val="24"/>
          <w:szCs w:val="24"/>
        </w:rPr>
        <w:t>“</w:t>
      </w:r>
      <w:r w:rsidR="005E5E0F" w:rsidRPr="00C47B64">
        <w:rPr>
          <w:rFonts w:ascii="Times New Roman" w:hAnsi="Times New Roman"/>
          <w:i/>
          <w:sz w:val="24"/>
          <w:szCs w:val="24"/>
        </w:rPr>
        <w:t xml:space="preserve">Aprobación, en su caso, de la </w:t>
      </w:r>
      <w:r w:rsidR="005E5E0F">
        <w:rPr>
          <w:rFonts w:ascii="Times New Roman" w:hAnsi="Times New Roman"/>
          <w:i/>
          <w:sz w:val="24"/>
          <w:szCs w:val="24"/>
        </w:rPr>
        <w:t>P</w:t>
      </w:r>
      <w:r w:rsidR="005E5E0F" w:rsidRPr="00C47B64">
        <w:rPr>
          <w:rFonts w:ascii="Times New Roman" w:hAnsi="Times New Roman"/>
          <w:i/>
          <w:sz w:val="24"/>
          <w:szCs w:val="24"/>
        </w:rPr>
        <w:t xml:space="preserve">olítica de </w:t>
      </w:r>
      <w:r w:rsidR="005E5E0F">
        <w:rPr>
          <w:rFonts w:ascii="Times New Roman" w:hAnsi="Times New Roman"/>
          <w:i/>
          <w:sz w:val="24"/>
          <w:szCs w:val="24"/>
        </w:rPr>
        <w:t>R</w:t>
      </w:r>
      <w:r w:rsidR="005E5E0F" w:rsidRPr="00C47B64">
        <w:rPr>
          <w:rFonts w:ascii="Times New Roman" w:hAnsi="Times New Roman"/>
          <w:i/>
          <w:sz w:val="24"/>
          <w:szCs w:val="24"/>
        </w:rPr>
        <w:t>emuneraciones de Consejeros para los ejercicios 2019, 2020 y 2021.</w:t>
      </w:r>
    </w:p>
    <w:p w:rsidR="005E5E0F" w:rsidRDefault="005E5E0F" w:rsidP="005E5E0F">
      <w:pPr>
        <w:pStyle w:val="Yolanda"/>
        <w:spacing w:after="240"/>
        <w:jc w:val="both"/>
        <w:rPr>
          <w:rFonts w:ascii="Times New Roman" w:hAnsi="Times New Roman" w:cs="Times New Roman"/>
          <w:iCs/>
        </w:rPr>
      </w:pPr>
      <w:r>
        <w:rPr>
          <w:rFonts w:ascii="Times New Roman" w:hAnsi="Times New Roman" w:cs="Times New Roman"/>
          <w:iCs/>
        </w:rPr>
        <w:t>Aprobar la Política de Remuneraciones de los Consejeros para los ejercicios 2019, 2020 y 2021.</w:t>
      </w:r>
    </w:p>
    <w:p w:rsidR="005E5E0F" w:rsidRDefault="005E5E0F" w:rsidP="005E5E0F">
      <w:pPr>
        <w:pStyle w:val="Yolanda"/>
        <w:spacing w:after="240"/>
        <w:jc w:val="both"/>
        <w:rPr>
          <w:rFonts w:ascii="Times New Roman" w:hAnsi="Times New Roman" w:cs="Times New Roman"/>
        </w:rPr>
      </w:pPr>
      <w:r w:rsidRPr="00656287">
        <w:rPr>
          <w:rFonts w:ascii="Times New Roman" w:hAnsi="Times New Roman" w:cs="Times New Roman"/>
          <w:color w:val="000000"/>
        </w:rPr>
        <w:t xml:space="preserve">De conformidad con lo establecido en el artículo 529 </w:t>
      </w:r>
      <w:r>
        <w:rPr>
          <w:rFonts w:ascii="Times New Roman" w:hAnsi="Times New Roman" w:cs="Times New Roman"/>
          <w:color w:val="000000"/>
        </w:rPr>
        <w:t>novodecies</w:t>
      </w:r>
      <w:r w:rsidRPr="00656287">
        <w:rPr>
          <w:rFonts w:ascii="Times New Roman" w:hAnsi="Times New Roman" w:cs="Times New Roman"/>
          <w:color w:val="000000"/>
        </w:rPr>
        <w:t xml:space="preserve"> de la Ley de Sociedades de Capital</w:t>
      </w:r>
      <w:r>
        <w:rPr>
          <w:rFonts w:ascii="Times New Roman" w:hAnsi="Times New Roman" w:cs="Times New Roman"/>
          <w:color w:val="000000"/>
        </w:rPr>
        <w:t>,</w:t>
      </w:r>
      <w:r w:rsidRPr="00656287">
        <w:rPr>
          <w:rFonts w:ascii="Times New Roman" w:hAnsi="Times New Roman" w:cs="Times New Roman"/>
          <w:color w:val="000000"/>
        </w:rPr>
        <w:t xml:space="preserve"> </w:t>
      </w:r>
      <w:r>
        <w:rPr>
          <w:rFonts w:ascii="Times New Roman" w:hAnsi="Times New Roman" w:cs="Times New Roman"/>
          <w:color w:val="000000"/>
        </w:rPr>
        <w:t xml:space="preserve">la Política de Remuneraciones de Consejeros que ha sido sometida a aprobación de la Junta General de accionistas </w:t>
      </w:r>
      <w:r w:rsidRPr="00656287">
        <w:rPr>
          <w:rFonts w:ascii="Times New Roman" w:hAnsi="Times New Roman" w:cs="Times New Roman"/>
          <w:color w:val="000000"/>
        </w:rPr>
        <w:t xml:space="preserve">bajo este punto del orden del día, </w:t>
      </w:r>
      <w:r>
        <w:rPr>
          <w:rFonts w:ascii="Times New Roman" w:hAnsi="Times New Roman" w:cs="Times New Roman"/>
          <w:color w:val="000000"/>
        </w:rPr>
        <w:t xml:space="preserve">ha sido propuesta por la Comisión de Selección y Retribuciones al Consejo de Administración para su elevación a la Junta, y está acompañada del informe específico emitido por </w:t>
      </w:r>
      <w:r w:rsidRPr="00656287">
        <w:rPr>
          <w:rFonts w:ascii="Times New Roman" w:hAnsi="Times New Roman" w:cs="Times New Roman"/>
          <w:color w:val="000000"/>
        </w:rPr>
        <w:t>la Comisión de Selección y Retribuciones</w:t>
      </w:r>
      <w:r>
        <w:rPr>
          <w:rFonts w:ascii="Times New Roman" w:hAnsi="Times New Roman" w:cs="Times New Roman"/>
          <w:color w:val="000000"/>
        </w:rPr>
        <w:t xml:space="preserve">. Dichos documentos </w:t>
      </w:r>
      <w:r w:rsidRPr="00656287">
        <w:rPr>
          <w:rFonts w:ascii="Times New Roman" w:hAnsi="Times New Roman" w:cs="Times New Roman"/>
        </w:rPr>
        <w:t xml:space="preserve">han estado a disposición de los accionistas desde la publicación de la convocatoria y quedan incorporados al acta de la Junta General de </w:t>
      </w:r>
      <w:r>
        <w:rPr>
          <w:rFonts w:ascii="Times New Roman" w:hAnsi="Times New Roman" w:cs="Times New Roman"/>
        </w:rPr>
        <w:t>a</w:t>
      </w:r>
      <w:r w:rsidRPr="00656287">
        <w:rPr>
          <w:rFonts w:ascii="Times New Roman" w:hAnsi="Times New Roman" w:cs="Times New Roman"/>
        </w:rPr>
        <w:t>ccionistas.</w:t>
      </w:r>
      <w:r w:rsidR="00866527">
        <w:rPr>
          <w:rFonts w:ascii="Times New Roman" w:hAnsi="Times New Roman" w:cs="Times New Roman"/>
        </w:rPr>
        <w:t>”</w:t>
      </w:r>
    </w:p>
    <w:p w:rsidR="005E5E0F" w:rsidRPr="00656287" w:rsidRDefault="00866527" w:rsidP="005E5E0F">
      <w:pPr>
        <w:spacing w:after="240"/>
        <w:jc w:val="both"/>
        <w:rPr>
          <w:sz w:val="24"/>
          <w:szCs w:val="24"/>
        </w:rPr>
      </w:pPr>
      <w:r w:rsidRPr="00866527">
        <w:rPr>
          <w:b/>
          <w:sz w:val="24"/>
          <w:szCs w:val="24"/>
        </w:rPr>
        <w:t xml:space="preserve">ACUERDO ADOPTADO DENTRO DEL </w:t>
      </w:r>
      <w:r w:rsidR="005E5E0F" w:rsidRPr="00656287">
        <w:rPr>
          <w:b/>
          <w:sz w:val="24"/>
          <w:szCs w:val="24"/>
        </w:rPr>
        <w:t xml:space="preserve">PUNTO </w:t>
      </w:r>
      <w:r w:rsidR="005E5E0F">
        <w:rPr>
          <w:b/>
          <w:sz w:val="24"/>
          <w:szCs w:val="24"/>
        </w:rPr>
        <w:t>NOVENO</w:t>
      </w:r>
      <w:r w:rsidR="005E5E0F" w:rsidRPr="00656287">
        <w:rPr>
          <w:b/>
          <w:sz w:val="24"/>
          <w:szCs w:val="24"/>
        </w:rPr>
        <w:t xml:space="preserve"> DEL ORDEN DEL DÍA</w:t>
      </w:r>
      <w:r w:rsidR="005E5E0F" w:rsidRPr="00656287">
        <w:rPr>
          <w:sz w:val="24"/>
          <w:szCs w:val="24"/>
        </w:rPr>
        <w:t>.</w:t>
      </w:r>
    </w:p>
    <w:p w:rsidR="005E5E0F" w:rsidRPr="00656287" w:rsidRDefault="00866527" w:rsidP="005E5E0F">
      <w:pPr>
        <w:pStyle w:val="Yolanda"/>
        <w:spacing w:after="240"/>
        <w:jc w:val="both"/>
        <w:rPr>
          <w:rFonts w:ascii="Times New Roman" w:hAnsi="Times New Roman" w:cs="Times New Roman"/>
          <w:i/>
          <w:iCs/>
        </w:rPr>
      </w:pPr>
      <w:r>
        <w:rPr>
          <w:rFonts w:ascii="Times New Roman" w:hAnsi="Times New Roman" w:cs="Times New Roman"/>
          <w:iCs/>
        </w:rPr>
        <w:t>“</w:t>
      </w:r>
      <w:r w:rsidR="005E5E0F" w:rsidRPr="00656287">
        <w:rPr>
          <w:rFonts w:ascii="Times New Roman" w:hAnsi="Times New Roman" w:cs="Times New Roman"/>
          <w:i/>
          <w:iCs/>
        </w:rPr>
        <w:t>Autorización al Consejo de Administración para la dotación económica de la Fundación Ebro Foods.</w:t>
      </w:r>
    </w:p>
    <w:p w:rsidR="005E5E0F" w:rsidRDefault="005E5E0F" w:rsidP="005E5E0F">
      <w:pPr>
        <w:spacing w:after="240"/>
        <w:jc w:val="both"/>
        <w:rPr>
          <w:iCs/>
          <w:sz w:val="24"/>
          <w:szCs w:val="24"/>
        </w:rPr>
      </w:pPr>
      <w:r w:rsidRPr="00656287">
        <w:rPr>
          <w:iCs/>
          <w:sz w:val="24"/>
          <w:szCs w:val="24"/>
        </w:rPr>
        <w:t xml:space="preserve">Delegar expresamente en el Consejo de Administración, con toda la amplitud de facultades que fueran necesarias y facultad de sustitución, para dotar económicamente, mediante una o varias aportaciones en los próximos años, a la Fundación Ebro Foods hasta una cuantía máxima de </w:t>
      </w:r>
      <w:r w:rsidRPr="00656287">
        <w:rPr>
          <w:sz w:val="24"/>
          <w:szCs w:val="24"/>
        </w:rPr>
        <w:t>seiscientos</w:t>
      </w:r>
      <w:r w:rsidRPr="00656287">
        <w:rPr>
          <w:iCs/>
          <w:sz w:val="24"/>
          <w:szCs w:val="24"/>
        </w:rPr>
        <w:t xml:space="preserve"> mil (600.000) euros, sin perjuicio de las delegaciones conferidas en el mismo sentido al Consejo de Administración de la Sociedad para la dotación económica de la Fundación Ebro Foods aprobadas por la Junta General de </w:t>
      </w:r>
      <w:r>
        <w:rPr>
          <w:iCs/>
          <w:sz w:val="24"/>
          <w:szCs w:val="24"/>
        </w:rPr>
        <w:t>accionistas de Ebro Foods, S.A.</w:t>
      </w:r>
      <w:r w:rsidRPr="00656287">
        <w:rPr>
          <w:iCs/>
          <w:sz w:val="24"/>
          <w:szCs w:val="24"/>
        </w:rPr>
        <w:t xml:space="preserve"> en años anteriores.</w:t>
      </w:r>
      <w:r w:rsidR="00866527">
        <w:rPr>
          <w:iCs/>
          <w:sz w:val="24"/>
          <w:szCs w:val="24"/>
        </w:rPr>
        <w:t>”</w:t>
      </w:r>
      <w:r w:rsidRPr="00656287">
        <w:rPr>
          <w:iCs/>
          <w:sz w:val="24"/>
          <w:szCs w:val="24"/>
        </w:rPr>
        <w:t xml:space="preserve"> </w:t>
      </w:r>
    </w:p>
    <w:p w:rsidR="005E5E0F" w:rsidRPr="00656287" w:rsidRDefault="00866527" w:rsidP="005E5E0F">
      <w:pPr>
        <w:spacing w:after="240"/>
        <w:jc w:val="both"/>
        <w:rPr>
          <w:b/>
          <w:sz w:val="24"/>
          <w:szCs w:val="24"/>
        </w:rPr>
      </w:pPr>
      <w:r w:rsidRPr="00866527">
        <w:rPr>
          <w:b/>
          <w:sz w:val="24"/>
          <w:szCs w:val="24"/>
        </w:rPr>
        <w:t xml:space="preserve">ACUERDO ADOPTADO DENTRO DEL </w:t>
      </w:r>
      <w:r w:rsidR="005E5E0F" w:rsidRPr="00656287">
        <w:rPr>
          <w:b/>
          <w:sz w:val="24"/>
          <w:szCs w:val="24"/>
        </w:rPr>
        <w:t xml:space="preserve">PUNTO DE </w:t>
      </w:r>
      <w:r w:rsidR="005E5E0F">
        <w:rPr>
          <w:b/>
          <w:sz w:val="24"/>
          <w:szCs w:val="24"/>
        </w:rPr>
        <w:t>DÉCIMO</w:t>
      </w:r>
      <w:r w:rsidR="005E5E0F" w:rsidRPr="00656287">
        <w:rPr>
          <w:b/>
          <w:sz w:val="24"/>
          <w:szCs w:val="24"/>
        </w:rPr>
        <w:t xml:space="preserve"> DEL ORDEN DEL DÍA.</w:t>
      </w:r>
    </w:p>
    <w:p w:rsidR="005E5E0F" w:rsidRPr="00656287" w:rsidRDefault="00866527" w:rsidP="005E5E0F">
      <w:pPr>
        <w:pStyle w:val="Yolanda"/>
        <w:spacing w:after="240"/>
        <w:jc w:val="both"/>
        <w:rPr>
          <w:rFonts w:ascii="Times New Roman" w:hAnsi="Times New Roman" w:cs="Times New Roman"/>
        </w:rPr>
      </w:pPr>
      <w:r>
        <w:rPr>
          <w:rFonts w:ascii="Times New Roman" w:hAnsi="Times New Roman" w:cs="Times New Roman"/>
          <w:iCs/>
        </w:rPr>
        <w:t>“</w:t>
      </w:r>
      <w:r w:rsidR="005E5E0F" w:rsidRPr="00656287">
        <w:rPr>
          <w:rFonts w:ascii="Times New Roman" w:hAnsi="Times New Roman" w:cs="Times New Roman"/>
          <w:i/>
          <w:iCs/>
        </w:rPr>
        <w:t>Delegación de facultades para la elevación a instrumento público, formalización, desarrollo, subsanación y ejecución de los acuerdos adoptados por la Junta General de accionistas.</w:t>
      </w:r>
    </w:p>
    <w:p w:rsidR="005E5E0F" w:rsidRPr="00656287" w:rsidRDefault="005E5E0F" w:rsidP="005E5E0F">
      <w:pPr>
        <w:spacing w:after="240"/>
        <w:jc w:val="both"/>
        <w:rPr>
          <w:sz w:val="24"/>
          <w:szCs w:val="24"/>
        </w:rPr>
      </w:pPr>
      <w:r w:rsidRPr="00656287">
        <w:rPr>
          <w:sz w:val="24"/>
          <w:szCs w:val="24"/>
        </w:rPr>
        <w:t xml:space="preserve">Delegar de forma expresa en el Presidente, Secretario y Vicesecretaria del Consejo de Administración las más amplias facultades que en Derecho sean necesarias para que cualquiera de ellos, de forma solidaria e indistinta, pueda ejecutar, formalizar y comunicar </w:t>
      </w:r>
      <w:r w:rsidRPr="00656287">
        <w:rPr>
          <w:sz w:val="24"/>
          <w:szCs w:val="24"/>
        </w:rPr>
        <w:lastRenderedPageBreak/>
        <w:t>todos y cada uno de los acuerdos adoptados por esta Junta, proceder al complemento, desarrollo y subsanación de tales acuerdos, depositarlos e inscribirlos total o parcialmente tanto en el Registro Mercantil como en los registros de los organismos públicos o privados que correspondan, otorgar y subsanar toda clase de documentos públicos o privados y realizar cualquier otra actuación que en su caso proceda.</w:t>
      </w:r>
      <w:r w:rsidR="00866527">
        <w:rPr>
          <w:sz w:val="24"/>
          <w:szCs w:val="24"/>
        </w:rPr>
        <w:t>”</w:t>
      </w:r>
    </w:p>
    <w:p w:rsidR="00031E04" w:rsidRPr="00031E04" w:rsidRDefault="00B8030D" w:rsidP="00B8030D">
      <w:pPr>
        <w:spacing w:after="240"/>
        <w:jc w:val="center"/>
        <w:rPr>
          <w:bCs/>
          <w:sz w:val="24"/>
          <w:szCs w:val="24"/>
        </w:rPr>
      </w:pPr>
      <w:r>
        <w:rPr>
          <w:bCs/>
          <w:sz w:val="24"/>
          <w:szCs w:val="24"/>
        </w:rPr>
        <w:t>*******</w:t>
      </w:r>
      <w:bookmarkStart w:id="0" w:name="_GoBack"/>
      <w:bookmarkEnd w:id="0"/>
    </w:p>
    <w:sectPr w:rsidR="00031E04" w:rsidRPr="00031E04" w:rsidSect="007A477D">
      <w:footerReference w:type="even" r:id="rId8"/>
      <w:footerReference w:type="default" r:id="rId9"/>
      <w:pgSz w:w="11906" w:h="16838" w:code="9"/>
      <w:pgMar w:top="1701"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21" w:rsidRDefault="009B6D21">
      <w:r>
        <w:separator/>
      </w:r>
    </w:p>
  </w:endnote>
  <w:endnote w:type="continuationSeparator" w:id="0">
    <w:p w:rsidR="009B6D21" w:rsidRDefault="009B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21" w:rsidRDefault="009B6D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6D21" w:rsidRDefault="009B6D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21" w:rsidRPr="00256E5A" w:rsidRDefault="009B6D21">
    <w:pPr>
      <w:pStyle w:val="Piedepgina"/>
      <w:framePr w:wrap="around" w:vAnchor="text" w:hAnchor="margin" w:xAlign="right" w:y="1"/>
      <w:rPr>
        <w:rStyle w:val="Nmerodepgina"/>
        <w:rFonts w:ascii="Arial" w:hAnsi="Arial" w:cs="Arial"/>
        <w:sz w:val="16"/>
        <w:szCs w:val="16"/>
      </w:rPr>
    </w:pPr>
    <w:r w:rsidRPr="00256E5A">
      <w:rPr>
        <w:rStyle w:val="Nmerodepgina"/>
        <w:rFonts w:ascii="Arial" w:hAnsi="Arial" w:cs="Arial"/>
        <w:sz w:val="16"/>
        <w:szCs w:val="16"/>
      </w:rPr>
      <w:fldChar w:fldCharType="begin"/>
    </w:r>
    <w:r w:rsidRPr="00256E5A">
      <w:rPr>
        <w:rStyle w:val="Nmerodepgina"/>
        <w:rFonts w:ascii="Arial" w:hAnsi="Arial" w:cs="Arial"/>
        <w:sz w:val="16"/>
        <w:szCs w:val="16"/>
      </w:rPr>
      <w:instrText xml:space="preserve">PAGE  </w:instrText>
    </w:r>
    <w:r w:rsidRPr="00256E5A">
      <w:rPr>
        <w:rStyle w:val="Nmerodepgina"/>
        <w:rFonts w:ascii="Arial" w:hAnsi="Arial" w:cs="Arial"/>
        <w:sz w:val="16"/>
        <w:szCs w:val="16"/>
      </w:rPr>
      <w:fldChar w:fldCharType="separate"/>
    </w:r>
    <w:r w:rsidR="00B8030D">
      <w:rPr>
        <w:rStyle w:val="Nmerodepgina"/>
        <w:rFonts w:ascii="Arial" w:hAnsi="Arial" w:cs="Arial"/>
        <w:noProof/>
        <w:sz w:val="16"/>
        <w:szCs w:val="16"/>
      </w:rPr>
      <w:t>5</w:t>
    </w:r>
    <w:r w:rsidRPr="00256E5A">
      <w:rPr>
        <w:rStyle w:val="Nmerodepgina"/>
        <w:rFonts w:ascii="Arial" w:hAnsi="Arial" w:cs="Arial"/>
        <w:sz w:val="16"/>
        <w:szCs w:val="16"/>
      </w:rPr>
      <w:fldChar w:fldCharType="end"/>
    </w:r>
  </w:p>
  <w:p w:rsidR="009B6D21" w:rsidRDefault="009B6D21">
    <w:pPr>
      <w:pStyle w:val="Piedepgina"/>
      <w:ind w:right="360"/>
      <w:jc w:val="right"/>
    </w:pPr>
    <w:r>
      <w:rPr>
        <w:rStyle w:val="Nmerodepgina"/>
      </w:rPr>
      <w:tab/>
    </w:r>
    <w:r>
      <w:rPr>
        <w:rStyle w:val="Nmerodepgin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21" w:rsidRDefault="009B6D21">
      <w:r>
        <w:separator/>
      </w:r>
    </w:p>
  </w:footnote>
  <w:footnote w:type="continuationSeparator" w:id="0">
    <w:p w:rsidR="009B6D21" w:rsidRDefault="009B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E85"/>
    <w:multiLevelType w:val="hybridMultilevel"/>
    <w:tmpl w:val="2C32DD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A4F1D"/>
    <w:multiLevelType w:val="hybridMultilevel"/>
    <w:tmpl w:val="00B80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4B0912"/>
    <w:multiLevelType w:val="hybridMultilevel"/>
    <w:tmpl w:val="6D0A9854"/>
    <w:lvl w:ilvl="0" w:tplc="61D6DC4A">
      <w:start w:val="1"/>
      <w:numFmt w:val="ordinalText"/>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04D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7779D"/>
    <w:multiLevelType w:val="hybridMultilevel"/>
    <w:tmpl w:val="F4E6C306"/>
    <w:lvl w:ilvl="0" w:tplc="A5D8F678">
      <w:start w:val="1"/>
      <w:numFmt w:val="decimal"/>
      <w:lvlText w:val="5.%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276F4E"/>
    <w:multiLevelType w:val="hybridMultilevel"/>
    <w:tmpl w:val="52526BA8"/>
    <w:lvl w:ilvl="0" w:tplc="6070472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2D2F8C"/>
    <w:multiLevelType w:val="hybridMultilevel"/>
    <w:tmpl w:val="9356C7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3671D"/>
    <w:multiLevelType w:val="hybridMultilevel"/>
    <w:tmpl w:val="0FD830B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4AE10C1"/>
    <w:multiLevelType w:val="hybridMultilevel"/>
    <w:tmpl w:val="E8524FF2"/>
    <w:lvl w:ilvl="0" w:tplc="9B081B7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01580"/>
    <w:multiLevelType w:val="hybridMultilevel"/>
    <w:tmpl w:val="F0E878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A42316"/>
    <w:multiLevelType w:val="multilevel"/>
    <w:tmpl w:val="12A009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F468EE"/>
    <w:multiLevelType w:val="hybridMultilevel"/>
    <w:tmpl w:val="687CBA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47290"/>
    <w:multiLevelType w:val="multilevel"/>
    <w:tmpl w:val="932A2B4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1E4E49"/>
    <w:multiLevelType w:val="hybridMultilevel"/>
    <w:tmpl w:val="67CEE37E"/>
    <w:lvl w:ilvl="0" w:tplc="6D98C4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4B33FB"/>
    <w:multiLevelType w:val="hybridMultilevel"/>
    <w:tmpl w:val="08DE6EFC"/>
    <w:lvl w:ilvl="0" w:tplc="9EACDC74">
      <w:start w:val="1"/>
      <w:numFmt w:val="lowerLetter"/>
      <w:lvlText w:val="%1."/>
      <w:lvlJc w:val="left"/>
      <w:pPr>
        <w:tabs>
          <w:tab w:val="num" w:pos="474"/>
        </w:tabs>
        <w:ind w:left="474" w:hanging="360"/>
      </w:pPr>
      <w:rPr>
        <w:rFonts w:ascii="Arial" w:hAnsi="Arial" w:hint="default"/>
        <w:sz w:val="20"/>
        <w:szCs w:val="20"/>
      </w:rPr>
    </w:lvl>
    <w:lvl w:ilvl="1" w:tplc="C122A596">
      <w:numFmt w:val="bullet"/>
      <w:lvlText w:val="-"/>
      <w:lvlJc w:val="left"/>
      <w:pPr>
        <w:tabs>
          <w:tab w:val="num" w:pos="1440"/>
        </w:tabs>
        <w:ind w:left="1440" w:hanging="360"/>
      </w:pPr>
      <w:rPr>
        <w:rFonts w:ascii="Arial" w:hAnsi="Arial" w:cs="Times New Roman" w:hint="default"/>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4D1771"/>
    <w:multiLevelType w:val="hybridMultilevel"/>
    <w:tmpl w:val="B240CD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D45CA9"/>
    <w:multiLevelType w:val="hybridMultilevel"/>
    <w:tmpl w:val="041863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24989"/>
    <w:multiLevelType w:val="hybridMultilevel"/>
    <w:tmpl w:val="BC9C2A74"/>
    <w:lvl w:ilvl="0" w:tplc="24122FEC">
      <w:start w:val="1"/>
      <w:numFmt w:val="bullet"/>
      <w:lvlText w:val=""/>
      <w:lvlJc w:val="left"/>
      <w:pPr>
        <w:tabs>
          <w:tab w:val="num" w:pos="720"/>
        </w:tabs>
        <w:ind w:left="720" w:hanging="360"/>
      </w:pPr>
      <w:rPr>
        <w:rFonts w:ascii="Symbol" w:hAnsi="Symbol" w:hint="default"/>
      </w:rPr>
    </w:lvl>
    <w:lvl w:ilvl="1" w:tplc="BA7A65C8" w:tentative="1">
      <w:start w:val="1"/>
      <w:numFmt w:val="bullet"/>
      <w:lvlText w:val="o"/>
      <w:lvlJc w:val="left"/>
      <w:pPr>
        <w:tabs>
          <w:tab w:val="num" w:pos="1440"/>
        </w:tabs>
        <w:ind w:left="1440" w:hanging="360"/>
      </w:pPr>
      <w:rPr>
        <w:rFonts w:ascii="Courier New" w:hAnsi="Courier New" w:hint="default"/>
      </w:rPr>
    </w:lvl>
    <w:lvl w:ilvl="2" w:tplc="2F926130" w:tentative="1">
      <w:start w:val="1"/>
      <w:numFmt w:val="bullet"/>
      <w:lvlText w:val=""/>
      <w:lvlJc w:val="left"/>
      <w:pPr>
        <w:tabs>
          <w:tab w:val="num" w:pos="2160"/>
        </w:tabs>
        <w:ind w:left="2160" w:hanging="360"/>
      </w:pPr>
      <w:rPr>
        <w:rFonts w:ascii="Wingdings" w:hAnsi="Wingdings" w:hint="default"/>
      </w:rPr>
    </w:lvl>
    <w:lvl w:ilvl="3" w:tplc="E63AF386" w:tentative="1">
      <w:start w:val="1"/>
      <w:numFmt w:val="bullet"/>
      <w:lvlText w:val=""/>
      <w:lvlJc w:val="left"/>
      <w:pPr>
        <w:tabs>
          <w:tab w:val="num" w:pos="2880"/>
        </w:tabs>
        <w:ind w:left="2880" w:hanging="360"/>
      </w:pPr>
      <w:rPr>
        <w:rFonts w:ascii="Symbol" w:hAnsi="Symbol" w:hint="default"/>
      </w:rPr>
    </w:lvl>
    <w:lvl w:ilvl="4" w:tplc="0CAA54E0" w:tentative="1">
      <w:start w:val="1"/>
      <w:numFmt w:val="bullet"/>
      <w:lvlText w:val="o"/>
      <w:lvlJc w:val="left"/>
      <w:pPr>
        <w:tabs>
          <w:tab w:val="num" w:pos="3600"/>
        </w:tabs>
        <w:ind w:left="3600" w:hanging="360"/>
      </w:pPr>
      <w:rPr>
        <w:rFonts w:ascii="Courier New" w:hAnsi="Courier New" w:hint="default"/>
      </w:rPr>
    </w:lvl>
    <w:lvl w:ilvl="5" w:tplc="AE742CEA" w:tentative="1">
      <w:start w:val="1"/>
      <w:numFmt w:val="bullet"/>
      <w:lvlText w:val=""/>
      <w:lvlJc w:val="left"/>
      <w:pPr>
        <w:tabs>
          <w:tab w:val="num" w:pos="4320"/>
        </w:tabs>
        <w:ind w:left="4320" w:hanging="360"/>
      </w:pPr>
      <w:rPr>
        <w:rFonts w:ascii="Wingdings" w:hAnsi="Wingdings" w:hint="default"/>
      </w:rPr>
    </w:lvl>
    <w:lvl w:ilvl="6" w:tplc="676E64C0" w:tentative="1">
      <w:start w:val="1"/>
      <w:numFmt w:val="bullet"/>
      <w:lvlText w:val=""/>
      <w:lvlJc w:val="left"/>
      <w:pPr>
        <w:tabs>
          <w:tab w:val="num" w:pos="5040"/>
        </w:tabs>
        <w:ind w:left="5040" w:hanging="360"/>
      </w:pPr>
      <w:rPr>
        <w:rFonts w:ascii="Symbol" w:hAnsi="Symbol" w:hint="default"/>
      </w:rPr>
    </w:lvl>
    <w:lvl w:ilvl="7" w:tplc="ADAAEA3C" w:tentative="1">
      <w:start w:val="1"/>
      <w:numFmt w:val="bullet"/>
      <w:lvlText w:val="o"/>
      <w:lvlJc w:val="left"/>
      <w:pPr>
        <w:tabs>
          <w:tab w:val="num" w:pos="5760"/>
        </w:tabs>
        <w:ind w:left="5760" w:hanging="360"/>
      </w:pPr>
      <w:rPr>
        <w:rFonts w:ascii="Courier New" w:hAnsi="Courier New" w:hint="default"/>
      </w:rPr>
    </w:lvl>
    <w:lvl w:ilvl="8" w:tplc="BFA476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312E"/>
    <w:multiLevelType w:val="hybridMultilevel"/>
    <w:tmpl w:val="DF1CE2AC"/>
    <w:lvl w:ilvl="0" w:tplc="168E9DF4">
      <w:start w:val="1"/>
      <w:numFmt w:val="bullet"/>
      <w:lvlText w:val=""/>
      <w:lvlJc w:val="left"/>
      <w:pPr>
        <w:tabs>
          <w:tab w:val="num" w:pos="1080"/>
        </w:tabs>
        <w:ind w:left="1080" w:hanging="360"/>
      </w:pPr>
      <w:rPr>
        <w:rFonts w:ascii="Symbol" w:hAnsi="Symbol" w:hint="default"/>
      </w:rPr>
    </w:lvl>
    <w:lvl w:ilvl="1" w:tplc="0B82DABE" w:tentative="1">
      <w:start w:val="1"/>
      <w:numFmt w:val="bullet"/>
      <w:lvlText w:val="o"/>
      <w:lvlJc w:val="left"/>
      <w:pPr>
        <w:tabs>
          <w:tab w:val="num" w:pos="1800"/>
        </w:tabs>
        <w:ind w:left="1800" w:hanging="360"/>
      </w:pPr>
      <w:rPr>
        <w:rFonts w:ascii="Courier New" w:hAnsi="Courier New" w:hint="default"/>
      </w:rPr>
    </w:lvl>
    <w:lvl w:ilvl="2" w:tplc="27AA1BDE" w:tentative="1">
      <w:start w:val="1"/>
      <w:numFmt w:val="bullet"/>
      <w:lvlText w:val=""/>
      <w:lvlJc w:val="left"/>
      <w:pPr>
        <w:tabs>
          <w:tab w:val="num" w:pos="2520"/>
        </w:tabs>
        <w:ind w:left="2520" w:hanging="360"/>
      </w:pPr>
      <w:rPr>
        <w:rFonts w:ascii="Wingdings" w:hAnsi="Wingdings" w:hint="default"/>
      </w:rPr>
    </w:lvl>
    <w:lvl w:ilvl="3" w:tplc="97841AC2" w:tentative="1">
      <w:start w:val="1"/>
      <w:numFmt w:val="bullet"/>
      <w:lvlText w:val=""/>
      <w:lvlJc w:val="left"/>
      <w:pPr>
        <w:tabs>
          <w:tab w:val="num" w:pos="3240"/>
        </w:tabs>
        <w:ind w:left="3240" w:hanging="360"/>
      </w:pPr>
      <w:rPr>
        <w:rFonts w:ascii="Symbol" w:hAnsi="Symbol" w:hint="default"/>
      </w:rPr>
    </w:lvl>
    <w:lvl w:ilvl="4" w:tplc="CA1AE868" w:tentative="1">
      <w:start w:val="1"/>
      <w:numFmt w:val="bullet"/>
      <w:lvlText w:val="o"/>
      <w:lvlJc w:val="left"/>
      <w:pPr>
        <w:tabs>
          <w:tab w:val="num" w:pos="3960"/>
        </w:tabs>
        <w:ind w:left="3960" w:hanging="360"/>
      </w:pPr>
      <w:rPr>
        <w:rFonts w:ascii="Courier New" w:hAnsi="Courier New" w:hint="default"/>
      </w:rPr>
    </w:lvl>
    <w:lvl w:ilvl="5" w:tplc="62FE3A14" w:tentative="1">
      <w:start w:val="1"/>
      <w:numFmt w:val="bullet"/>
      <w:lvlText w:val=""/>
      <w:lvlJc w:val="left"/>
      <w:pPr>
        <w:tabs>
          <w:tab w:val="num" w:pos="4680"/>
        </w:tabs>
        <w:ind w:left="4680" w:hanging="360"/>
      </w:pPr>
      <w:rPr>
        <w:rFonts w:ascii="Wingdings" w:hAnsi="Wingdings" w:hint="default"/>
      </w:rPr>
    </w:lvl>
    <w:lvl w:ilvl="6" w:tplc="5DC27000" w:tentative="1">
      <w:start w:val="1"/>
      <w:numFmt w:val="bullet"/>
      <w:lvlText w:val=""/>
      <w:lvlJc w:val="left"/>
      <w:pPr>
        <w:tabs>
          <w:tab w:val="num" w:pos="5400"/>
        </w:tabs>
        <w:ind w:left="5400" w:hanging="360"/>
      </w:pPr>
      <w:rPr>
        <w:rFonts w:ascii="Symbol" w:hAnsi="Symbol" w:hint="default"/>
      </w:rPr>
    </w:lvl>
    <w:lvl w:ilvl="7" w:tplc="525CF390" w:tentative="1">
      <w:start w:val="1"/>
      <w:numFmt w:val="bullet"/>
      <w:lvlText w:val="o"/>
      <w:lvlJc w:val="left"/>
      <w:pPr>
        <w:tabs>
          <w:tab w:val="num" w:pos="6120"/>
        </w:tabs>
        <w:ind w:left="6120" w:hanging="360"/>
      </w:pPr>
      <w:rPr>
        <w:rFonts w:ascii="Courier New" w:hAnsi="Courier New" w:hint="default"/>
      </w:rPr>
    </w:lvl>
    <w:lvl w:ilvl="8" w:tplc="A516CFE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CB4B3C"/>
    <w:multiLevelType w:val="hybridMultilevel"/>
    <w:tmpl w:val="029EAEAA"/>
    <w:lvl w:ilvl="0" w:tplc="AEE65F70">
      <w:start w:val="1"/>
      <w:numFmt w:val="bullet"/>
      <w:lvlText w:val=""/>
      <w:lvlJc w:val="left"/>
      <w:pPr>
        <w:tabs>
          <w:tab w:val="num" w:pos="720"/>
        </w:tabs>
        <w:ind w:left="720" w:hanging="360"/>
      </w:pPr>
      <w:rPr>
        <w:rFonts w:ascii="Symbol" w:hAnsi="Symbol" w:hint="default"/>
      </w:rPr>
    </w:lvl>
    <w:lvl w:ilvl="1" w:tplc="E8849CE8" w:tentative="1">
      <w:start w:val="1"/>
      <w:numFmt w:val="bullet"/>
      <w:lvlText w:val="o"/>
      <w:lvlJc w:val="left"/>
      <w:pPr>
        <w:tabs>
          <w:tab w:val="num" w:pos="1440"/>
        </w:tabs>
        <w:ind w:left="1440" w:hanging="360"/>
      </w:pPr>
      <w:rPr>
        <w:rFonts w:ascii="Courier New" w:hAnsi="Courier New" w:hint="default"/>
      </w:rPr>
    </w:lvl>
    <w:lvl w:ilvl="2" w:tplc="D9E60DD6" w:tentative="1">
      <w:start w:val="1"/>
      <w:numFmt w:val="bullet"/>
      <w:lvlText w:val=""/>
      <w:lvlJc w:val="left"/>
      <w:pPr>
        <w:tabs>
          <w:tab w:val="num" w:pos="2160"/>
        </w:tabs>
        <w:ind w:left="2160" w:hanging="360"/>
      </w:pPr>
      <w:rPr>
        <w:rFonts w:ascii="Wingdings" w:hAnsi="Wingdings" w:hint="default"/>
      </w:rPr>
    </w:lvl>
    <w:lvl w:ilvl="3" w:tplc="4F0018E8" w:tentative="1">
      <w:start w:val="1"/>
      <w:numFmt w:val="bullet"/>
      <w:lvlText w:val=""/>
      <w:lvlJc w:val="left"/>
      <w:pPr>
        <w:tabs>
          <w:tab w:val="num" w:pos="2880"/>
        </w:tabs>
        <w:ind w:left="2880" w:hanging="360"/>
      </w:pPr>
      <w:rPr>
        <w:rFonts w:ascii="Symbol" w:hAnsi="Symbol" w:hint="default"/>
      </w:rPr>
    </w:lvl>
    <w:lvl w:ilvl="4" w:tplc="C0365F24" w:tentative="1">
      <w:start w:val="1"/>
      <w:numFmt w:val="bullet"/>
      <w:lvlText w:val="o"/>
      <w:lvlJc w:val="left"/>
      <w:pPr>
        <w:tabs>
          <w:tab w:val="num" w:pos="3600"/>
        </w:tabs>
        <w:ind w:left="3600" w:hanging="360"/>
      </w:pPr>
      <w:rPr>
        <w:rFonts w:ascii="Courier New" w:hAnsi="Courier New" w:hint="default"/>
      </w:rPr>
    </w:lvl>
    <w:lvl w:ilvl="5" w:tplc="6C628D84" w:tentative="1">
      <w:start w:val="1"/>
      <w:numFmt w:val="bullet"/>
      <w:lvlText w:val=""/>
      <w:lvlJc w:val="left"/>
      <w:pPr>
        <w:tabs>
          <w:tab w:val="num" w:pos="4320"/>
        </w:tabs>
        <w:ind w:left="4320" w:hanging="360"/>
      </w:pPr>
      <w:rPr>
        <w:rFonts w:ascii="Wingdings" w:hAnsi="Wingdings" w:hint="default"/>
      </w:rPr>
    </w:lvl>
    <w:lvl w:ilvl="6" w:tplc="81CE30EA" w:tentative="1">
      <w:start w:val="1"/>
      <w:numFmt w:val="bullet"/>
      <w:lvlText w:val=""/>
      <w:lvlJc w:val="left"/>
      <w:pPr>
        <w:tabs>
          <w:tab w:val="num" w:pos="5040"/>
        </w:tabs>
        <w:ind w:left="5040" w:hanging="360"/>
      </w:pPr>
      <w:rPr>
        <w:rFonts w:ascii="Symbol" w:hAnsi="Symbol" w:hint="default"/>
      </w:rPr>
    </w:lvl>
    <w:lvl w:ilvl="7" w:tplc="E6E46EA2" w:tentative="1">
      <w:start w:val="1"/>
      <w:numFmt w:val="bullet"/>
      <w:lvlText w:val="o"/>
      <w:lvlJc w:val="left"/>
      <w:pPr>
        <w:tabs>
          <w:tab w:val="num" w:pos="5760"/>
        </w:tabs>
        <w:ind w:left="5760" w:hanging="360"/>
      </w:pPr>
      <w:rPr>
        <w:rFonts w:ascii="Courier New" w:hAnsi="Courier New" w:hint="default"/>
      </w:rPr>
    </w:lvl>
    <w:lvl w:ilvl="8" w:tplc="C3B690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92546"/>
    <w:multiLevelType w:val="hybridMultilevel"/>
    <w:tmpl w:val="7F5E9C2E"/>
    <w:lvl w:ilvl="0" w:tplc="0C0A0001">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F7F64"/>
    <w:multiLevelType w:val="hybridMultilevel"/>
    <w:tmpl w:val="A01CDE9C"/>
    <w:lvl w:ilvl="0" w:tplc="0C0A0001">
      <w:start w:val="5"/>
      <w:numFmt w:val="upperLetter"/>
      <w:lvlText w:val="%1)"/>
      <w:lvlJc w:val="left"/>
      <w:pPr>
        <w:tabs>
          <w:tab w:val="num" w:pos="1065"/>
        </w:tabs>
        <w:ind w:left="1065" w:hanging="705"/>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2" w15:restartNumberingAfterBreak="0">
    <w:nsid w:val="57B037EE"/>
    <w:multiLevelType w:val="hybridMultilevel"/>
    <w:tmpl w:val="DF903220"/>
    <w:lvl w:ilvl="0" w:tplc="2662017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435C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04451E2"/>
    <w:multiLevelType w:val="hybridMultilevel"/>
    <w:tmpl w:val="47224274"/>
    <w:lvl w:ilvl="0" w:tplc="F14448F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5259D"/>
    <w:multiLevelType w:val="hybridMultilevel"/>
    <w:tmpl w:val="472CB130"/>
    <w:lvl w:ilvl="0" w:tplc="0C0A0001">
      <w:start w:val="1"/>
      <w:numFmt w:val="decimal"/>
      <w:lvlText w:val="%1."/>
      <w:lvlJc w:val="left"/>
      <w:pPr>
        <w:tabs>
          <w:tab w:val="num" w:pos="360"/>
        </w:tabs>
        <w:ind w:left="360" w:hanging="360"/>
      </w:p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26" w15:restartNumberingAfterBreak="0">
    <w:nsid w:val="68123F39"/>
    <w:multiLevelType w:val="multilevel"/>
    <w:tmpl w:val="58EEF3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6C1612"/>
    <w:multiLevelType w:val="hybridMultilevel"/>
    <w:tmpl w:val="C62AF766"/>
    <w:lvl w:ilvl="0" w:tplc="C29452A2">
      <w:start w:val="1"/>
      <w:numFmt w:val="bullet"/>
      <w:lvlText w:val=""/>
      <w:lvlJc w:val="left"/>
      <w:pPr>
        <w:tabs>
          <w:tab w:val="num" w:pos="780"/>
        </w:tabs>
        <w:ind w:left="780" w:hanging="360"/>
      </w:pPr>
      <w:rPr>
        <w:rFonts w:ascii="Symbol" w:hAnsi="Symbol" w:hint="default"/>
      </w:rPr>
    </w:lvl>
    <w:lvl w:ilvl="1" w:tplc="83CED3AA" w:tentative="1">
      <w:start w:val="1"/>
      <w:numFmt w:val="bullet"/>
      <w:lvlText w:val="o"/>
      <w:lvlJc w:val="left"/>
      <w:pPr>
        <w:tabs>
          <w:tab w:val="num" w:pos="1500"/>
        </w:tabs>
        <w:ind w:left="1500" w:hanging="360"/>
      </w:pPr>
      <w:rPr>
        <w:rFonts w:ascii="Courier New" w:hAnsi="Courier New" w:hint="default"/>
      </w:rPr>
    </w:lvl>
    <w:lvl w:ilvl="2" w:tplc="CF0A3364" w:tentative="1">
      <w:start w:val="1"/>
      <w:numFmt w:val="bullet"/>
      <w:lvlText w:val=""/>
      <w:lvlJc w:val="left"/>
      <w:pPr>
        <w:tabs>
          <w:tab w:val="num" w:pos="2220"/>
        </w:tabs>
        <w:ind w:left="2220" w:hanging="360"/>
      </w:pPr>
      <w:rPr>
        <w:rFonts w:ascii="Wingdings" w:hAnsi="Wingdings" w:hint="default"/>
      </w:rPr>
    </w:lvl>
    <w:lvl w:ilvl="3" w:tplc="D22A13DE" w:tentative="1">
      <w:start w:val="1"/>
      <w:numFmt w:val="bullet"/>
      <w:lvlText w:val=""/>
      <w:lvlJc w:val="left"/>
      <w:pPr>
        <w:tabs>
          <w:tab w:val="num" w:pos="2940"/>
        </w:tabs>
        <w:ind w:left="2940" w:hanging="360"/>
      </w:pPr>
      <w:rPr>
        <w:rFonts w:ascii="Symbol" w:hAnsi="Symbol" w:hint="default"/>
      </w:rPr>
    </w:lvl>
    <w:lvl w:ilvl="4" w:tplc="9034929A" w:tentative="1">
      <w:start w:val="1"/>
      <w:numFmt w:val="bullet"/>
      <w:lvlText w:val="o"/>
      <w:lvlJc w:val="left"/>
      <w:pPr>
        <w:tabs>
          <w:tab w:val="num" w:pos="3660"/>
        </w:tabs>
        <w:ind w:left="3660" w:hanging="360"/>
      </w:pPr>
      <w:rPr>
        <w:rFonts w:ascii="Courier New" w:hAnsi="Courier New" w:hint="default"/>
      </w:rPr>
    </w:lvl>
    <w:lvl w:ilvl="5" w:tplc="B37416C2" w:tentative="1">
      <w:start w:val="1"/>
      <w:numFmt w:val="bullet"/>
      <w:lvlText w:val=""/>
      <w:lvlJc w:val="left"/>
      <w:pPr>
        <w:tabs>
          <w:tab w:val="num" w:pos="4380"/>
        </w:tabs>
        <w:ind w:left="4380" w:hanging="360"/>
      </w:pPr>
      <w:rPr>
        <w:rFonts w:ascii="Wingdings" w:hAnsi="Wingdings" w:hint="default"/>
      </w:rPr>
    </w:lvl>
    <w:lvl w:ilvl="6" w:tplc="7BDAD46C" w:tentative="1">
      <w:start w:val="1"/>
      <w:numFmt w:val="bullet"/>
      <w:lvlText w:val=""/>
      <w:lvlJc w:val="left"/>
      <w:pPr>
        <w:tabs>
          <w:tab w:val="num" w:pos="5100"/>
        </w:tabs>
        <w:ind w:left="5100" w:hanging="360"/>
      </w:pPr>
      <w:rPr>
        <w:rFonts w:ascii="Symbol" w:hAnsi="Symbol" w:hint="default"/>
      </w:rPr>
    </w:lvl>
    <w:lvl w:ilvl="7" w:tplc="ADDC4B78" w:tentative="1">
      <w:start w:val="1"/>
      <w:numFmt w:val="bullet"/>
      <w:lvlText w:val="o"/>
      <w:lvlJc w:val="left"/>
      <w:pPr>
        <w:tabs>
          <w:tab w:val="num" w:pos="5820"/>
        </w:tabs>
        <w:ind w:left="5820" w:hanging="360"/>
      </w:pPr>
      <w:rPr>
        <w:rFonts w:ascii="Courier New" w:hAnsi="Courier New" w:hint="default"/>
      </w:rPr>
    </w:lvl>
    <w:lvl w:ilvl="8" w:tplc="968640FC"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A6A28B5"/>
    <w:multiLevelType w:val="hybridMultilevel"/>
    <w:tmpl w:val="810C07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7A5A3B"/>
    <w:multiLevelType w:val="hybridMultilevel"/>
    <w:tmpl w:val="839A260E"/>
    <w:lvl w:ilvl="0" w:tplc="0C0A0001">
      <w:start w:val="1"/>
      <w:numFmt w:val="lowerLetter"/>
      <w:lvlText w:val="%1)"/>
      <w:lvlJc w:val="left"/>
      <w:pPr>
        <w:tabs>
          <w:tab w:val="num" w:pos="851"/>
        </w:tabs>
        <w:ind w:left="851" w:hanging="623"/>
      </w:pPr>
      <w:rPr>
        <w:rFonts w:ascii="Arial" w:hAnsi="Arial" w:hint="default"/>
        <w:b w:val="0"/>
        <w:i w:val="0"/>
        <w:sz w:val="22"/>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0" w15:restartNumberingAfterBreak="0">
    <w:nsid w:val="776076AC"/>
    <w:multiLevelType w:val="hybridMultilevel"/>
    <w:tmpl w:val="A53EEC32"/>
    <w:lvl w:ilvl="0" w:tplc="0C0A000F">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DD2943"/>
    <w:multiLevelType w:val="multilevel"/>
    <w:tmpl w:val="BC94F6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C53720"/>
    <w:multiLevelType w:val="hybridMultilevel"/>
    <w:tmpl w:val="E482D104"/>
    <w:lvl w:ilvl="0" w:tplc="06125226">
      <w:start w:val="1"/>
      <w:numFmt w:val="bullet"/>
      <w:lvlText w:val=""/>
      <w:lvlJc w:val="left"/>
      <w:pPr>
        <w:tabs>
          <w:tab w:val="num" w:pos="720"/>
        </w:tabs>
        <w:ind w:left="720" w:hanging="360"/>
      </w:pPr>
      <w:rPr>
        <w:rFonts w:ascii="Wingdings" w:hAnsi="Wingdings" w:hint="default"/>
        <w:sz w:val="18"/>
        <w:szCs w:val="18"/>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B76FC"/>
    <w:multiLevelType w:val="hybridMultilevel"/>
    <w:tmpl w:val="DC6CB664"/>
    <w:lvl w:ilvl="0" w:tplc="0C0A0001">
      <w:start w:val="6"/>
      <w:numFmt w:val="upperLetter"/>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4" w15:restartNumberingAfterBreak="0">
    <w:nsid w:val="7BBE717A"/>
    <w:multiLevelType w:val="multilevel"/>
    <w:tmpl w:val="94A02C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95D32"/>
    <w:multiLevelType w:val="hybridMultilevel"/>
    <w:tmpl w:val="1620275A"/>
    <w:lvl w:ilvl="0" w:tplc="F710CCF2">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8"/>
  </w:num>
  <w:num w:numId="4">
    <w:abstractNumId w:val="24"/>
  </w:num>
  <w:num w:numId="5">
    <w:abstractNumId w:val="27"/>
  </w:num>
  <w:num w:numId="6">
    <w:abstractNumId w:val="17"/>
  </w:num>
  <w:num w:numId="7">
    <w:abstractNumId w:val="35"/>
  </w:num>
  <w:num w:numId="8">
    <w:abstractNumId w:val="9"/>
  </w:num>
  <w:num w:numId="9">
    <w:abstractNumId w:val="16"/>
  </w:num>
  <w:num w:numId="10">
    <w:abstractNumId w:val="11"/>
  </w:num>
  <w:num w:numId="11">
    <w:abstractNumId w:val="5"/>
  </w:num>
  <w:num w:numId="12">
    <w:abstractNumId w:val="19"/>
  </w:num>
  <w:num w:numId="13">
    <w:abstractNumId w:val="6"/>
  </w:num>
  <w:num w:numId="14">
    <w:abstractNumId w:val="22"/>
  </w:num>
  <w:num w:numId="15">
    <w:abstractNumId w:val="8"/>
  </w:num>
  <w:num w:numId="16">
    <w:abstractNumId w:val="7"/>
  </w:num>
  <w:num w:numId="17">
    <w:abstractNumId w:val="25"/>
  </w:num>
  <w:num w:numId="18">
    <w:abstractNumId w:val="14"/>
  </w:num>
  <w:num w:numId="19">
    <w:abstractNumId w:val="21"/>
  </w:num>
  <w:num w:numId="20">
    <w:abstractNumId w:val="20"/>
  </w:num>
  <w:num w:numId="21">
    <w:abstractNumId w:val="32"/>
  </w:num>
  <w:num w:numId="22">
    <w:abstractNumId w:val="29"/>
  </w:num>
  <w:num w:numId="23">
    <w:abstractNumId w:val="30"/>
  </w:num>
  <w:num w:numId="24">
    <w:abstractNumId w:val="33"/>
  </w:num>
  <w:num w:numId="25">
    <w:abstractNumId w:val="13"/>
  </w:num>
  <w:num w:numId="26">
    <w:abstractNumId w:val="2"/>
  </w:num>
  <w:num w:numId="27">
    <w:abstractNumId w:val="31"/>
  </w:num>
  <w:num w:numId="28">
    <w:abstractNumId w:val="15"/>
  </w:num>
  <w:num w:numId="29">
    <w:abstractNumId w:val="0"/>
  </w:num>
  <w:num w:numId="30">
    <w:abstractNumId w:val="1"/>
  </w:num>
  <w:num w:numId="31">
    <w:abstractNumId w:val="28"/>
  </w:num>
  <w:num w:numId="32">
    <w:abstractNumId w:val="34"/>
  </w:num>
  <w:num w:numId="33">
    <w:abstractNumId w:val="26"/>
  </w:num>
  <w:num w:numId="34">
    <w:abstractNumId w:val="10"/>
  </w:num>
  <w:num w:numId="35">
    <w:abstractNumId w:val="1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4A"/>
    <w:rsid w:val="00004C01"/>
    <w:rsid w:val="00031E04"/>
    <w:rsid w:val="000437A7"/>
    <w:rsid w:val="00044535"/>
    <w:rsid w:val="00051BDD"/>
    <w:rsid w:val="00056355"/>
    <w:rsid w:val="000724A4"/>
    <w:rsid w:val="000A58C0"/>
    <w:rsid w:val="000B1019"/>
    <w:rsid w:val="000D0D78"/>
    <w:rsid w:val="000D278D"/>
    <w:rsid w:val="000D7A6B"/>
    <w:rsid w:val="000E7FAA"/>
    <w:rsid w:val="000F57BD"/>
    <w:rsid w:val="0011354A"/>
    <w:rsid w:val="00154FEE"/>
    <w:rsid w:val="001777F1"/>
    <w:rsid w:val="001B32FC"/>
    <w:rsid w:val="001B360F"/>
    <w:rsid w:val="001D5753"/>
    <w:rsid w:val="001E495C"/>
    <w:rsid w:val="001E5B40"/>
    <w:rsid w:val="00256E5A"/>
    <w:rsid w:val="00281C52"/>
    <w:rsid w:val="002C7111"/>
    <w:rsid w:val="002D1DB7"/>
    <w:rsid w:val="002F1018"/>
    <w:rsid w:val="00306EAF"/>
    <w:rsid w:val="00356B47"/>
    <w:rsid w:val="00376801"/>
    <w:rsid w:val="003935C6"/>
    <w:rsid w:val="003E4D6E"/>
    <w:rsid w:val="003F0BE8"/>
    <w:rsid w:val="00407440"/>
    <w:rsid w:val="0041470E"/>
    <w:rsid w:val="0042386E"/>
    <w:rsid w:val="004339F7"/>
    <w:rsid w:val="004460C6"/>
    <w:rsid w:val="0045264A"/>
    <w:rsid w:val="00454C82"/>
    <w:rsid w:val="004551FE"/>
    <w:rsid w:val="00467E4A"/>
    <w:rsid w:val="0047321C"/>
    <w:rsid w:val="004753F7"/>
    <w:rsid w:val="004B0A00"/>
    <w:rsid w:val="004B66C6"/>
    <w:rsid w:val="004C78B0"/>
    <w:rsid w:val="004D6BE2"/>
    <w:rsid w:val="00542464"/>
    <w:rsid w:val="00566B5D"/>
    <w:rsid w:val="00594281"/>
    <w:rsid w:val="005D5A1F"/>
    <w:rsid w:val="005E5E0F"/>
    <w:rsid w:val="006031D5"/>
    <w:rsid w:val="00613835"/>
    <w:rsid w:val="00622A58"/>
    <w:rsid w:val="00656C41"/>
    <w:rsid w:val="0067423B"/>
    <w:rsid w:val="00681429"/>
    <w:rsid w:val="0069457C"/>
    <w:rsid w:val="006A7492"/>
    <w:rsid w:val="006B0811"/>
    <w:rsid w:val="006D140C"/>
    <w:rsid w:val="006E12FF"/>
    <w:rsid w:val="00722613"/>
    <w:rsid w:val="00722EDE"/>
    <w:rsid w:val="00733053"/>
    <w:rsid w:val="00752D34"/>
    <w:rsid w:val="007A477D"/>
    <w:rsid w:val="007A54DE"/>
    <w:rsid w:val="007B34DF"/>
    <w:rsid w:val="007C6C7B"/>
    <w:rsid w:val="007D23D1"/>
    <w:rsid w:val="007E583B"/>
    <w:rsid w:val="00811BAC"/>
    <w:rsid w:val="0084311C"/>
    <w:rsid w:val="00843F89"/>
    <w:rsid w:val="00866527"/>
    <w:rsid w:val="00875FF8"/>
    <w:rsid w:val="008E556F"/>
    <w:rsid w:val="008F650B"/>
    <w:rsid w:val="00920998"/>
    <w:rsid w:val="0093634C"/>
    <w:rsid w:val="009434A5"/>
    <w:rsid w:val="00954581"/>
    <w:rsid w:val="00967623"/>
    <w:rsid w:val="009A2F32"/>
    <w:rsid w:val="009B5F36"/>
    <w:rsid w:val="009B6D21"/>
    <w:rsid w:val="009B7C74"/>
    <w:rsid w:val="009D28D8"/>
    <w:rsid w:val="009F42B6"/>
    <w:rsid w:val="00A1490D"/>
    <w:rsid w:val="00A22C90"/>
    <w:rsid w:val="00A4260E"/>
    <w:rsid w:val="00A5660B"/>
    <w:rsid w:val="00A61239"/>
    <w:rsid w:val="00A66399"/>
    <w:rsid w:val="00AA7C16"/>
    <w:rsid w:val="00AC5D47"/>
    <w:rsid w:val="00AD218F"/>
    <w:rsid w:val="00AD66F0"/>
    <w:rsid w:val="00AE72A5"/>
    <w:rsid w:val="00B171F7"/>
    <w:rsid w:val="00B2075C"/>
    <w:rsid w:val="00B53EFF"/>
    <w:rsid w:val="00B54AC4"/>
    <w:rsid w:val="00B70500"/>
    <w:rsid w:val="00B72D42"/>
    <w:rsid w:val="00B73B14"/>
    <w:rsid w:val="00B8030D"/>
    <w:rsid w:val="00B82C31"/>
    <w:rsid w:val="00BD0E3A"/>
    <w:rsid w:val="00BE5E3D"/>
    <w:rsid w:val="00C30707"/>
    <w:rsid w:val="00C76AFA"/>
    <w:rsid w:val="00C850C3"/>
    <w:rsid w:val="00C93DE2"/>
    <w:rsid w:val="00CD1076"/>
    <w:rsid w:val="00CD2381"/>
    <w:rsid w:val="00CD4E28"/>
    <w:rsid w:val="00D043B1"/>
    <w:rsid w:val="00D11CA1"/>
    <w:rsid w:val="00D166F8"/>
    <w:rsid w:val="00D17FDD"/>
    <w:rsid w:val="00D527BB"/>
    <w:rsid w:val="00DA4281"/>
    <w:rsid w:val="00DA42D3"/>
    <w:rsid w:val="00DB4DB9"/>
    <w:rsid w:val="00DB5052"/>
    <w:rsid w:val="00DD2262"/>
    <w:rsid w:val="00DE734A"/>
    <w:rsid w:val="00E211EA"/>
    <w:rsid w:val="00E317CA"/>
    <w:rsid w:val="00E612B0"/>
    <w:rsid w:val="00E7640C"/>
    <w:rsid w:val="00EA23DE"/>
    <w:rsid w:val="00EA3D38"/>
    <w:rsid w:val="00EC7B2E"/>
    <w:rsid w:val="00ED17D6"/>
    <w:rsid w:val="00ED7D88"/>
    <w:rsid w:val="00EF276F"/>
    <w:rsid w:val="00EF450B"/>
    <w:rsid w:val="00F1611B"/>
    <w:rsid w:val="00F1633B"/>
    <w:rsid w:val="00F33BDF"/>
    <w:rsid w:val="00F4444C"/>
    <w:rsid w:val="00F556BC"/>
    <w:rsid w:val="00F57E21"/>
    <w:rsid w:val="00FD774C"/>
    <w:rsid w:val="00FE76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57F56D7E-C326-44FB-99A4-C69D3C1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b/>
      <w:sz w:val="24"/>
      <w:u w:val="single"/>
    </w:rPr>
  </w:style>
  <w:style w:type="paragraph" w:styleId="Ttulo2">
    <w:name w:val="heading 2"/>
    <w:basedOn w:val="Normal"/>
    <w:next w:val="Normal"/>
    <w:qFormat/>
    <w:pPr>
      <w:keepNext/>
      <w:outlineLvl w:val="1"/>
    </w:pPr>
    <w:rPr>
      <w:b/>
      <w:sz w:val="24"/>
      <w:u w:val="single"/>
    </w:rPr>
  </w:style>
  <w:style w:type="paragraph" w:styleId="Ttulo3">
    <w:name w:val="heading 3"/>
    <w:basedOn w:val="Normal"/>
    <w:next w:val="Normal"/>
    <w:qFormat/>
    <w:pPr>
      <w:keepNext/>
      <w:jc w:val="both"/>
      <w:outlineLvl w:val="2"/>
    </w:pPr>
    <w:rPr>
      <w:b/>
      <w:sz w:val="24"/>
    </w:rPr>
  </w:style>
  <w:style w:type="paragraph" w:styleId="Ttulo5">
    <w:name w:val="heading 5"/>
    <w:basedOn w:val="Normal"/>
    <w:next w:val="Normal"/>
    <w:link w:val="Ttulo5Car"/>
    <w:qFormat/>
    <w:rsid w:val="0047321C"/>
    <w:pPr>
      <w:keepNext/>
      <w:jc w:val="both"/>
      <w:outlineLvl w:val="4"/>
    </w:pPr>
    <w:rPr>
      <w:sz w:val="28"/>
      <w:lang w:val="es-ES_tradnl"/>
    </w:rPr>
  </w:style>
  <w:style w:type="paragraph" w:styleId="Ttulo6">
    <w:name w:val="heading 6"/>
    <w:basedOn w:val="Normal"/>
    <w:next w:val="Normal"/>
    <w:link w:val="Ttulo6Car"/>
    <w:qFormat/>
    <w:rsid w:val="00256E5A"/>
    <w:pPr>
      <w:keepNext/>
      <w:jc w:val="both"/>
      <w:outlineLvl w:val="5"/>
    </w:pPr>
    <w:rPr>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4"/>
    </w:rPr>
  </w:style>
  <w:style w:type="paragraph" w:styleId="Textoindependiente2">
    <w:name w:val="Body Text 2"/>
    <w:basedOn w:val="Normal"/>
    <w:pPr>
      <w:jc w:val="both"/>
    </w:pPr>
  </w:style>
  <w:style w:type="character" w:styleId="Hipervnculo">
    <w:name w:val="Hyperlink"/>
    <w:basedOn w:val="Fuentedeprrafopredeter"/>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sz w:val="24"/>
    </w:rPr>
  </w:style>
  <w:style w:type="character" w:styleId="Hipervnculovisitado">
    <w:name w:val="FollowedHyperlink"/>
    <w:basedOn w:val="Fuentedeprrafopredeter"/>
    <w:rPr>
      <w:color w:val="800080"/>
      <w:u w:val="single"/>
    </w:rPr>
  </w:style>
  <w:style w:type="paragraph" w:styleId="Sangradetextonormal">
    <w:name w:val="Body Text Indent"/>
    <w:basedOn w:val="Normal"/>
    <w:pPr>
      <w:autoSpaceDE w:val="0"/>
      <w:autoSpaceDN w:val="0"/>
      <w:adjustRightInd w:val="0"/>
      <w:ind w:left="360"/>
    </w:pPr>
    <w:rPr>
      <w:rFonts w:ascii="Arial" w:hAnsi="Arial" w:cs="Arial"/>
      <w:sz w:val="22"/>
      <w:szCs w:val="22"/>
    </w:rPr>
  </w:style>
  <w:style w:type="character" w:styleId="Textoennegrita">
    <w:name w:val="Strong"/>
    <w:basedOn w:val="Fuentedeprrafopredeter"/>
    <w:qFormat/>
    <w:rsid w:val="0067423B"/>
    <w:rPr>
      <w:b/>
      <w:bCs/>
    </w:rPr>
  </w:style>
  <w:style w:type="paragraph" w:styleId="Sangra2detindependiente">
    <w:name w:val="Body Text Indent 2"/>
    <w:basedOn w:val="Normal"/>
    <w:rsid w:val="00256E5A"/>
    <w:pPr>
      <w:ind w:left="426" w:hanging="66"/>
      <w:jc w:val="both"/>
    </w:pPr>
    <w:rPr>
      <w:rFonts w:ascii="CG Times" w:hAnsi="CG Times"/>
      <w:sz w:val="24"/>
      <w:lang w:val="es-ES_tradnl"/>
    </w:rPr>
  </w:style>
  <w:style w:type="paragraph" w:customStyle="1" w:styleId="Yolanda">
    <w:name w:val="Yolanda"/>
    <w:basedOn w:val="Normal"/>
    <w:link w:val="YolandaCar"/>
    <w:rsid w:val="0047321C"/>
    <w:rPr>
      <w:rFonts w:ascii="Arial" w:hAnsi="Arial" w:cs="Arial"/>
      <w:bCs/>
      <w:sz w:val="24"/>
      <w:szCs w:val="24"/>
      <w:lang w:val="es-ES_tradnl"/>
    </w:rPr>
  </w:style>
  <w:style w:type="paragraph" w:styleId="Textodeglobo">
    <w:name w:val="Balloon Text"/>
    <w:basedOn w:val="Normal"/>
    <w:link w:val="TextodegloboCar"/>
    <w:rsid w:val="006A7492"/>
    <w:rPr>
      <w:rFonts w:ascii="Tahoma" w:hAnsi="Tahoma" w:cs="Tahoma"/>
      <w:sz w:val="16"/>
      <w:szCs w:val="16"/>
    </w:rPr>
  </w:style>
  <w:style w:type="character" w:customStyle="1" w:styleId="TextodegloboCar">
    <w:name w:val="Texto de globo Car"/>
    <w:basedOn w:val="Fuentedeprrafopredeter"/>
    <w:link w:val="Textodeglobo"/>
    <w:rsid w:val="006A7492"/>
    <w:rPr>
      <w:rFonts w:ascii="Tahoma" w:hAnsi="Tahoma" w:cs="Tahoma"/>
      <w:sz w:val="16"/>
      <w:szCs w:val="16"/>
    </w:rPr>
  </w:style>
  <w:style w:type="paragraph" w:styleId="Prrafodelista">
    <w:name w:val="List Paragraph"/>
    <w:basedOn w:val="Normal"/>
    <w:uiPriority w:val="34"/>
    <w:qFormat/>
    <w:rsid w:val="00F1633B"/>
    <w:pPr>
      <w:ind w:left="708"/>
    </w:pPr>
    <w:rPr>
      <w:rFonts w:ascii="Book Antiqua" w:hAnsi="Book Antiqua"/>
      <w:sz w:val="22"/>
      <w:lang w:val="es-ES_tradnl"/>
    </w:rPr>
  </w:style>
  <w:style w:type="character" w:customStyle="1" w:styleId="Ttulo5Car">
    <w:name w:val="Título 5 Car"/>
    <w:basedOn w:val="Fuentedeprrafopredeter"/>
    <w:link w:val="Ttulo5"/>
    <w:rsid w:val="0093634C"/>
    <w:rPr>
      <w:sz w:val="28"/>
      <w:lang w:val="es-ES_tradnl"/>
    </w:rPr>
  </w:style>
  <w:style w:type="paragraph" w:customStyle="1" w:styleId="Estilo4">
    <w:name w:val="Estilo4"/>
    <w:basedOn w:val="Yolanda"/>
    <w:link w:val="Estilo4Car"/>
    <w:qFormat/>
    <w:rsid w:val="007A477D"/>
    <w:pPr>
      <w:spacing w:after="240"/>
      <w:jc w:val="both"/>
    </w:pPr>
  </w:style>
  <w:style w:type="character" w:customStyle="1" w:styleId="YolandaCar">
    <w:name w:val="Yolanda Car"/>
    <w:basedOn w:val="Fuentedeprrafopredeter"/>
    <w:link w:val="Yolanda"/>
    <w:rsid w:val="007A477D"/>
    <w:rPr>
      <w:rFonts w:ascii="Arial" w:hAnsi="Arial" w:cs="Arial"/>
      <w:bCs/>
      <w:sz w:val="24"/>
      <w:szCs w:val="24"/>
      <w:lang w:val="es-ES_tradnl"/>
    </w:rPr>
  </w:style>
  <w:style w:type="character" w:customStyle="1" w:styleId="Estilo4Car">
    <w:name w:val="Estilo4 Car"/>
    <w:basedOn w:val="YolandaCar"/>
    <w:link w:val="Estilo4"/>
    <w:rsid w:val="007A477D"/>
    <w:rPr>
      <w:rFonts w:ascii="Arial" w:hAnsi="Arial" w:cs="Arial"/>
      <w:bCs/>
      <w:sz w:val="24"/>
      <w:szCs w:val="24"/>
      <w:lang w:val="es-ES_tradnl"/>
    </w:rPr>
  </w:style>
  <w:style w:type="character" w:styleId="nfasis">
    <w:name w:val="Emphasis"/>
    <w:basedOn w:val="Fuentedeprrafopredeter"/>
    <w:qFormat/>
    <w:rsid w:val="009F42B6"/>
    <w:rPr>
      <w:i/>
      <w:iCs/>
    </w:rPr>
  </w:style>
  <w:style w:type="table" w:styleId="Tablaconcuadrcula">
    <w:name w:val="Table Grid"/>
    <w:basedOn w:val="Tablanormal"/>
    <w:rsid w:val="00072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7D23D1"/>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53958">
      <w:bodyDiv w:val="1"/>
      <w:marLeft w:val="0"/>
      <w:marRight w:val="0"/>
      <w:marTop w:val="0"/>
      <w:marBottom w:val="0"/>
      <w:divBdr>
        <w:top w:val="none" w:sz="0" w:space="0" w:color="auto"/>
        <w:left w:val="none" w:sz="0" w:space="0" w:color="auto"/>
        <w:bottom w:val="none" w:sz="0" w:space="0" w:color="auto"/>
        <w:right w:val="none" w:sz="0" w:space="0" w:color="auto"/>
      </w:divBdr>
      <w:divsChild>
        <w:div w:id="539439129">
          <w:marLeft w:val="0"/>
          <w:marRight w:val="0"/>
          <w:marTop w:val="0"/>
          <w:marBottom w:val="0"/>
          <w:divBdr>
            <w:top w:val="none" w:sz="0" w:space="0" w:color="auto"/>
            <w:left w:val="none" w:sz="0" w:space="0" w:color="auto"/>
            <w:bottom w:val="none" w:sz="0" w:space="0" w:color="auto"/>
            <w:right w:val="none" w:sz="0" w:space="0" w:color="auto"/>
          </w:divBdr>
        </w:div>
        <w:div w:id="1343779142">
          <w:marLeft w:val="0"/>
          <w:marRight w:val="0"/>
          <w:marTop w:val="0"/>
          <w:marBottom w:val="0"/>
          <w:divBdr>
            <w:top w:val="none" w:sz="0" w:space="0" w:color="auto"/>
            <w:left w:val="none" w:sz="0" w:space="0" w:color="auto"/>
            <w:bottom w:val="none" w:sz="0" w:space="0" w:color="auto"/>
            <w:right w:val="none" w:sz="0" w:space="0" w:color="auto"/>
          </w:divBdr>
        </w:div>
      </w:divsChild>
    </w:div>
    <w:div w:id="1493719836">
      <w:bodyDiv w:val="1"/>
      <w:marLeft w:val="0"/>
      <w:marRight w:val="0"/>
      <w:marTop w:val="0"/>
      <w:marBottom w:val="0"/>
      <w:divBdr>
        <w:top w:val="none" w:sz="0" w:space="0" w:color="auto"/>
        <w:left w:val="none" w:sz="0" w:space="0" w:color="auto"/>
        <w:bottom w:val="none" w:sz="0" w:space="0" w:color="auto"/>
        <w:right w:val="none" w:sz="0" w:space="0" w:color="auto"/>
      </w:divBdr>
      <w:divsChild>
        <w:div w:id="115260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3848-9DD0-4EF9-AA2F-82B6C135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1505</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Junta General de Accionistas del primer grupo alimentario español</vt:lpstr>
    </vt:vector>
  </TitlesOfParts>
  <Company>Azucarera Ebro Agrícolas, S.A.</Company>
  <LinksUpToDate>false</LinksUpToDate>
  <CharactersWithSpaces>9642</CharactersWithSpaces>
  <SharedDoc>false</SharedDoc>
  <HLinks>
    <vt:vector size="24" baseType="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de Accionistas del primer grupo alimentario español</dc:title>
  <dc:creator>05405938H</dc:creator>
  <cp:lastModifiedBy>De la Morena Cerezo, Yolanda</cp:lastModifiedBy>
  <cp:revision>4</cp:revision>
  <cp:lastPrinted>2017-04-26T16:14:00Z</cp:lastPrinted>
  <dcterms:created xsi:type="dcterms:W3CDTF">2018-06-04T10:33:00Z</dcterms:created>
  <dcterms:modified xsi:type="dcterms:W3CDTF">2018-06-05T13:37:00Z</dcterms:modified>
</cp:coreProperties>
</file>